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6A350702">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p w14:paraId="38B48F06" w14:textId="7B87F3A5" w:rsidR="00C02ACA" w:rsidRPr="00C02ACA" w:rsidRDefault="000D2C33" w:rsidP="00C02ACA">
      <w:r w:rsidRPr="000D2C33">
        <w:rPr>
          <w:rFonts w:ascii="Calibri" w:hAnsi="Calibri" w:cs="Calibri"/>
          <w:b/>
          <w:bCs/>
          <w:sz w:val="24"/>
          <w:szCs w:val="24"/>
        </w:rPr>
        <w:t>Leseløp:</w:t>
      </w:r>
      <w:r w:rsidRPr="000D2C33">
        <w:rPr>
          <w:rFonts w:ascii="Calibri" w:hAnsi="Calibri" w:cs="Calibri"/>
          <w:sz w:val="24"/>
          <w:szCs w:val="24"/>
        </w:rPr>
        <w:t xml:space="preserve"> </w:t>
      </w:r>
      <w:r w:rsidR="00C02ACA" w:rsidRPr="00677939">
        <w:t>Å introdusere elevene for en kompleks klassiker</w:t>
      </w:r>
      <w:r w:rsidR="00C02ACA">
        <w:br/>
      </w:r>
      <w:r w:rsidR="00C02ACA" w:rsidRPr="00677939">
        <w:t>Mål: å sette elever i dialog med en kompleks litterær klassiker</w:t>
      </w:r>
      <w:r w:rsidR="00C02ACA">
        <w:br/>
      </w:r>
    </w:p>
    <w:tbl>
      <w:tblPr>
        <w:tblStyle w:val="Rutenettabell2uthevingsfarge6"/>
        <w:tblW w:w="0" w:type="auto"/>
        <w:tblBorders>
          <w:top w:val="single" w:sz="2" w:space="0" w:color="8ECFB7"/>
          <w:bottom w:val="single" w:sz="2" w:space="0" w:color="8ECFB7"/>
          <w:insideH w:val="single" w:sz="6" w:space="0" w:color="8ECFB7"/>
          <w:insideV w:val="single" w:sz="6" w:space="0" w:color="8ECFB7"/>
        </w:tblBorders>
        <w:tblLayout w:type="fixed"/>
        <w:tblLook w:val="04A0" w:firstRow="1" w:lastRow="0" w:firstColumn="1" w:lastColumn="0" w:noHBand="0" w:noVBand="1"/>
      </w:tblPr>
      <w:tblGrid>
        <w:gridCol w:w="2410"/>
        <w:gridCol w:w="2835"/>
        <w:gridCol w:w="1134"/>
        <w:gridCol w:w="2693"/>
      </w:tblGrid>
      <w:tr w:rsidR="00D06F0B" w:rsidRPr="003477DF" w14:paraId="10886FEF" w14:textId="764F45A5" w:rsidTr="00956D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none" w:sz="0" w:space="0" w:color="auto"/>
            </w:tcBorders>
            <w:shd w:val="clear" w:color="auto" w:fill="DBF4EB"/>
          </w:tcPr>
          <w:p w14:paraId="0F03B1D6" w14:textId="34E7060C" w:rsidR="00D06F0B" w:rsidRPr="007D0F90" w:rsidRDefault="00D06F0B" w:rsidP="003432B8">
            <w:pPr>
              <w:rPr>
                <w:rFonts w:ascii="Calibri" w:hAnsi="Calibri" w:cs="Calibri"/>
              </w:rPr>
            </w:pPr>
            <w:r w:rsidRPr="007D0F90">
              <w:rPr>
                <w:rFonts w:ascii="Calibri" w:hAnsi="Calibri" w:cs="Calibri"/>
              </w:rPr>
              <w:t>Hva</w:t>
            </w:r>
          </w:p>
        </w:tc>
        <w:tc>
          <w:tcPr>
            <w:tcW w:w="2835" w:type="dxa"/>
            <w:tcBorders>
              <w:top w:val="none" w:sz="0" w:space="0" w:color="auto"/>
              <w:left w:val="none" w:sz="0" w:space="0" w:color="auto"/>
              <w:bottom w:val="none" w:sz="0" w:space="0" w:color="auto"/>
              <w:right w:val="none" w:sz="0" w:space="0" w:color="auto"/>
            </w:tcBorders>
            <w:shd w:val="clear" w:color="auto" w:fill="DBF4EB"/>
          </w:tcPr>
          <w:p w14:paraId="14DA9D3C" w14:textId="3D306688"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1134" w:type="dxa"/>
            <w:tcBorders>
              <w:top w:val="none" w:sz="0" w:space="0" w:color="auto"/>
              <w:left w:val="none" w:sz="0" w:space="0" w:color="auto"/>
              <w:bottom w:val="none" w:sz="0" w:space="0" w:color="auto"/>
              <w:right w:val="none" w:sz="0" w:space="0" w:color="auto"/>
            </w:tcBorders>
            <w:shd w:val="clear" w:color="auto" w:fill="DBF4EB"/>
          </w:tcPr>
          <w:p w14:paraId="1BCA1388" w14:textId="0940E8CF" w:rsidR="00D06F0B" w:rsidRPr="007D0F90" w:rsidRDefault="00D06F0B" w:rsidP="003432B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 xml:space="preserve">Tid </w:t>
            </w:r>
          </w:p>
        </w:tc>
        <w:tc>
          <w:tcPr>
            <w:tcW w:w="2693" w:type="dxa"/>
            <w:tcBorders>
              <w:top w:val="none" w:sz="0" w:space="0" w:color="auto"/>
              <w:left w:val="none" w:sz="0" w:space="0" w:color="auto"/>
              <w:bottom w:val="none" w:sz="0" w:space="0" w:color="auto"/>
            </w:tcBorders>
            <w:shd w:val="clear" w:color="auto" w:fill="DBF4EB"/>
          </w:tcPr>
          <w:p w14:paraId="5A2FCF90" w14:textId="079958E9"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C02ACA" w:rsidRPr="003477DF" w14:paraId="08CBF5DF" w14:textId="773AB47B"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DE75B73" w14:textId="77777777" w:rsidR="00C02ACA" w:rsidRPr="00677939" w:rsidRDefault="00C02ACA" w:rsidP="00C02ACA">
            <w:pPr>
              <w:spacing w:before="260" w:after="260" w:line="276" w:lineRule="auto"/>
              <w:ind w:left="113" w:right="113"/>
              <w:rPr>
                <w:rFonts w:cs="Calibri"/>
                <w:sz w:val="20"/>
                <w:szCs w:val="20"/>
              </w:rPr>
            </w:pPr>
            <w:r w:rsidRPr="00677939">
              <w:rPr>
                <w:rFonts w:cs="Calibri"/>
                <w:sz w:val="20"/>
                <w:szCs w:val="20"/>
              </w:rPr>
              <w:t>Anslag</w:t>
            </w:r>
          </w:p>
          <w:p w14:paraId="1260E25B" w14:textId="6FAC1268" w:rsidR="00C02ACA" w:rsidRPr="009D0B59" w:rsidRDefault="00C02ACA" w:rsidP="00C02ACA">
            <w:pPr>
              <w:spacing w:before="260" w:after="260" w:line="276" w:lineRule="auto"/>
              <w:ind w:left="113" w:right="113"/>
              <w:rPr>
                <w:rFonts w:ascii="Calibri" w:hAnsi="Calibri" w:cs="Calibri"/>
                <w:sz w:val="20"/>
                <w:szCs w:val="20"/>
                <w:lang w:val="nn-NO"/>
              </w:rPr>
            </w:pPr>
            <w:r w:rsidRPr="00677939">
              <w:rPr>
                <w:rFonts w:cs="Calibri"/>
                <w:sz w:val="20"/>
                <w:szCs w:val="20"/>
              </w:rPr>
              <w:t>Læreren gir elevene en tegne- og skriveoppgave og leser høyt fra Forvandlinga</w:t>
            </w:r>
            <w:r w:rsidRPr="00677939">
              <w:rPr>
                <w:rFonts w:cs="Calibri"/>
                <w:i/>
                <w:iCs/>
                <w:sz w:val="20"/>
                <w:szCs w:val="20"/>
              </w:rPr>
              <w:t>.</w:t>
            </w:r>
          </w:p>
        </w:tc>
        <w:tc>
          <w:tcPr>
            <w:tcW w:w="2835" w:type="dxa"/>
            <w:shd w:val="clear" w:color="auto" w:fill="FFFFFF" w:themeFill="background1"/>
          </w:tcPr>
          <w:p w14:paraId="56116F92"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Læreren deler ut tegne- og skriveoppgaven på papir til elevene og gir instruks om hvordan oppgaven skal løses. Oppgaven kan lastes ned fra «Oppgaver til elevene».</w:t>
            </w:r>
          </w:p>
          <w:p w14:paraId="75F22148"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Elevene får ti minutter på tegne- og skriveoppgaven.</w:t>
            </w:r>
          </w:p>
          <w:p w14:paraId="64F3C0EA"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Læreren deler ut et eksemplar av boka til hver elev.</w:t>
            </w:r>
          </w:p>
          <w:p w14:paraId="132BBCD6" w14:textId="763CB14A" w:rsidR="00C02ACA" w:rsidRPr="009D0B5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77939">
              <w:rPr>
                <w:rFonts w:cs="Calibri"/>
                <w:sz w:val="20"/>
                <w:szCs w:val="20"/>
              </w:rPr>
              <w:t>Læreren leser høyt fra side 23–31 i Forvandlinga. Elevene følger med i eget eksemplar. Det er satt av 20 minutter til høytlesing.</w:t>
            </w:r>
          </w:p>
        </w:tc>
        <w:tc>
          <w:tcPr>
            <w:tcW w:w="1134" w:type="dxa"/>
            <w:shd w:val="clear" w:color="auto" w:fill="FFFFFF" w:themeFill="background1"/>
          </w:tcPr>
          <w:p w14:paraId="1B4F625F" w14:textId="362778DA" w:rsidR="00C02ACA" w:rsidRPr="009D0B59" w:rsidRDefault="00C02ACA" w:rsidP="00C02A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677939">
              <w:rPr>
                <w:rFonts w:asciiTheme="minorHAnsi" w:hAnsiTheme="minorHAnsi" w:cs="Calibri"/>
                <w:sz w:val="20"/>
                <w:szCs w:val="20"/>
              </w:rPr>
              <w:t>30 min</w:t>
            </w:r>
          </w:p>
        </w:tc>
        <w:tc>
          <w:tcPr>
            <w:tcW w:w="2693" w:type="dxa"/>
            <w:shd w:val="clear" w:color="auto" w:fill="FFFFFF" w:themeFill="background1"/>
          </w:tcPr>
          <w:p w14:paraId="6A417297"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 xml:space="preserve">Tegne- og skriveoppgaven er laget for å </w:t>
            </w:r>
            <w:proofErr w:type="gramStart"/>
            <w:r w:rsidRPr="00677939">
              <w:rPr>
                <w:rFonts w:cs="Calibri"/>
                <w:sz w:val="20"/>
                <w:szCs w:val="20"/>
              </w:rPr>
              <w:t>aktivere</w:t>
            </w:r>
            <w:proofErr w:type="gramEnd"/>
            <w:r w:rsidRPr="00677939">
              <w:rPr>
                <w:rFonts w:cs="Calibri"/>
                <w:sz w:val="20"/>
                <w:szCs w:val="20"/>
              </w:rPr>
              <w:t xml:space="preserve"> elevers forforståelse av forvandlingsmotivet i romanen og for å sette elevenes egne erfaringer i sammenheng med teksten de skal lese.</w:t>
            </w:r>
          </w:p>
          <w:p w14:paraId="222AC57A" w14:textId="6BD5F5DA" w:rsidR="00C02ACA" w:rsidRPr="009D0B5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677939">
              <w:rPr>
                <w:rFonts w:cs="Calibri"/>
                <w:sz w:val="20"/>
                <w:szCs w:val="20"/>
              </w:rPr>
              <w:t xml:space="preserve">Lærerens høytlesing går igjen i dette forløpet, og denne aktiviteten er valgt med tanke på at elevene skal få en felles litterær opplevelse. I tillegg er teksten lang, og høytlesingen bidrar til at alle elever kommer videre i teksten og har det samme grunnlaget for å samtale om den. </w:t>
            </w:r>
          </w:p>
        </w:tc>
      </w:tr>
      <w:tr w:rsidR="00C02ACA" w:rsidRPr="003477DF" w14:paraId="1D120412" w14:textId="5DE69749" w:rsidTr="00956DF6">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3AE58114" w14:textId="23697C16" w:rsidR="00C02ACA" w:rsidRPr="009D0B59" w:rsidRDefault="00C02ACA" w:rsidP="00C02ACA">
            <w:pPr>
              <w:spacing w:before="260" w:after="260" w:line="276" w:lineRule="auto"/>
              <w:ind w:left="113" w:right="113"/>
              <w:rPr>
                <w:rFonts w:ascii="Calibri" w:hAnsi="Calibri" w:cs="Calibri"/>
                <w:b w:val="0"/>
                <w:bCs w:val="0"/>
                <w:sz w:val="20"/>
                <w:szCs w:val="20"/>
              </w:rPr>
            </w:pPr>
            <w:r w:rsidRPr="00677939">
              <w:rPr>
                <w:rFonts w:cs="Calibri"/>
                <w:sz w:val="20"/>
                <w:szCs w:val="20"/>
              </w:rPr>
              <w:t>Litteratursamtaler om side 23–31 i Forvandlinga</w:t>
            </w:r>
          </w:p>
        </w:tc>
        <w:tc>
          <w:tcPr>
            <w:tcW w:w="2835" w:type="dxa"/>
            <w:shd w:val="clear" w:color="auto" w:fill="DBF4EB"/>
          </w:tcPr>
          <w:p w14:paraId="029CA6F8" w14:textId="77777777" w:rsidR="00C02ACA" w:rsidRPr="00677939" w:rsidRDefault="00C02ACA" w:rsidP="00C02ACA">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77939">
              <w:rPr>
                <w:rFonts w:asciiTheme="minorHAnsi" w:hAnsiTheme="minorHAnsi" w:cs="Calibri"/>
                <w:sz w:val="20"/>
                <w:szCs w:val="20"/>
              </w:rPr>
              <w:t>Læreren deler inn elevene i grupper på tre og deler ut ark med tre spørsmål knyttet til side 23–31 i romanen. Spørsmålene ligger i «Oppgaver til elevene».</w:t>
            </w:r>
          </w:p>
          <w:p w14:paraId="4EBE1B9C"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Læreren gir en samtaleinstruks som oppfordrer elevene til å tenke over og respondere på hverandres innspill i samtalen og til å bruke teksten som ressurs underveis.</w:t>
            </w:r>
          </w:p>
          <w:p w14:paraId="6E360D42"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lastRenderedPageBreak/>
              <w:t>Elevene samtaler om spørsmålene til romanen og noterer ulike svarforslag til spørsmålene læreren har delt ut. Notatene kan elevene bruke som utgangspunkt i den påfølgende helklassesamtalen. Det er satt av 15 minutter til gruppesamtaler.</w:t>
            </w:r>
          </w:p>
          <w:p w14:paraId="2AA788CD"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 xml:space="preserve">Læreren leder en helklassesamtale og stiller spørsmålene elevene har diskutert i plenum. </w:t>
            </w:r>
          </w:p>
          <w:p w14:paraId="7837E2A2"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I helklassesamtalen peker læreren ut grupper som deler sine forslag til svar, og oppfordrer videre de andre gruppene til å komme med flere forslag til tolkninger. Det er satt av ti minutter til helklassesamtalen.</w:t>
            </w:r>
          </w:p>
          <w:p w14:paraId="3D45E5A9" w14:textId="12FE499B" w:rsidR="00C02ACA" w:rsidRPr="009D0B5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77939">
              <w:rPr>
                <w:rFonts w:cs="Calibri"/>
                <w:sz w:val="20"/>
                <w:szCs w:val="20"/>
              </w:rPr>
              <w:t xml:space="preserve">Læreren gir til slutt i økta beskjed om at elevene skal lese side 31–39 innen neste norsktime. Læreren kan også dele en kort </w:t>
            </w:r>
            <w:proofErr w:type="spellStart"/>
            <w:r w:rsidRPr="003C35B8">
              <w:rPr>
                <w:rFonts w:cs="Calibri"/>
                <w:i/>
                <w:iCs/>
                <w:sz w:val="20"/>
                <w:szCs w:val="20"/>
              </w:rPr>
              <w:t>teaser</w:t>
            </w:r>
            <w:proofErr w:type="spellEnd"/>
            <w:r w:rsidRPr="00677939">
              <w:rPr>
                <w:rFonts w:cs="Calibri"/>
                <w:sz w:val="20"/>
                <w:szCs w:val="20"/>
              </w:rPr>
              <w:t xml:space="preserve"> om hva som vil skje videre i det elevene skal lese hjemme. Det er satt av fem minutter til dette.</w:t>
            </w:r>
          </w:p>
        </w:tc>
        <w:tc>
          <w:tcPr>
            <w:tcW w:w="1134" w:type="dxa"/>
            <w:shd w:val="clear" w:color="auto" w:fill="DBF4EB"/>
          </w:tcPr>
          <w:p w14:paraId="255202E5" w14:textId="68909F16" w:rsidR="00C02ACA" w:rsidRPr="009D0B59" w:rsidRDefault="00C02ACA" w:rsidP="00C02ACA">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77939">
              <w:rPr>
                <w:rFonts w:asciiTheme="minorHAnsi" w:hAnsiTheme="minorHAnsi" w:cs="Calibri"/>
                <w:sz w:val="20"/>
                <w:szCs w:val="20"/>
              </w:rPr>
              <w:lastRenderedPageBreak/>
              <w:t>30 min</w:t>
            </w:r>
          </w:p>
        </w:tc>
        <w:tc>
          <w:tcPr>
            <w:tcW w:w="2693" w:type="dxa"/>
            <w:shd w:val="clear" w:color="auto" w:fill="DBF4EB"/>
          </w:tcPr>
          <w:p w14:paraId="0F340169" w14:textId="77777777" w:rsidR="00C02ACA" w:rsidRPr="0067793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 xml:space="preserve">Gruppesamtalene er valgt fordi de gir elevene anledning til å reflektere over spørsmål romanen reiser, og for at de skal få trening i refleksjon og tolkning i et mindre, muntlig fellesskap. </w:t>
            </w:r>
          </w:p>
          <w:p w14:paraId="5926DAA1" w14:textId="77777777" w:rsidR="00C02ACA" w:rsidRPr="0067793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 xml:space="preserve">Spørsmålene er formulert med tanke på at elevene får trening i å utsette en ferdig tolkning, gjennom </w:t>
            </w:r>
            <w:r w:rsidRPr="00677939">
              <w:rPr>
                <w:rFonts w:cs="Calibri"/>
                <w:sz w:val="20"/>
                <w:szCs w:val="20"/>
              </w:rPr>
              <w:lastRenderedPageBreak/>
              <w:t>at de ber om elevers egne forståelser av innholdet.</w:t>
            </w:r>
          </w:p>
          <w:p w14:paraId="429E4940" w14:textId="77777777" w:rsidR="00C02ACA" w:rsidRPr="0067793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 xml:space="preserve">Samtaleinstruksen understreker verdien av at ulike forståelser kommer til uttrykk. </w:t>
            </w:r>
          </w:p>
          <w:p w14:paraId="4D6CF244" w14:textId="77777777" w:rsidR="00C02ACA" w:rsidRPr="0067793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 xml:space="preserve">I helklassesamtalen får elevene anledning til å dele sine forståelser av romanen for et større publikum, og de får erfaring med at mange ulike tolkninger og forståelser av en kompleks litterær tekst kan være relevante. </w:t>
            </w:r>
          </w:p>
          <w:p w14:paraId="3A5107B5" w14:textId="2AA5398A" w:rsidR="00C02ACA" w:rsidRPr="0067793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Helklassesamtalen gir også anledning til å øve på å lytte til andres tanker og faglige resonnementer og til å respondere på disse.</w:t>
            </w:r>
          </w:p>
          <w:p w14:paraId="51A190A8" w14:textId="77777777" w:rsidR="00C02ACA" w:rsidRPr="0067793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 xml:space="preserve">Beskjeden om hva elever skal lese hjemme, og </w:t>
            </w:r>
            <w:proofErr w:type="spellStart"/>
            <w:r w:rsidRPr="00677939">
              <w:rPr>
                <w:rFonts w:cs="Calibri"/>
                <w:sz w:val="20"/>
                <w:szCs w:val="20"/>
              </w:rPr>
              <w:t>teaseren</w:t>
            </w:r>
            <w:proofErr w:type="spellEnd"/>
            <w:r w:rsidRPr="00677939">
              <w:rPr>
                <w:rFonts w:cs="Calibri"/>
                <w:sz w:val="20"/>
                <w:szCs w:val="20"/>
              </w:rPr>
              <w:t xml:space="preserve"> om handlingen i det som kommer, er lagt inn både for å samle alle om leseoppgaven og for å skape forventning til den videre handlingen i kortromanen.</w:t>
            </w:r>
          </w:p>
          <w:p w14:paraId="7246ADAC" w14:textId="707A01B9" w:rsidR="00C02ACA" w:rsidRPr="009D0B59" w:rsidRDefault="00C02ACA" w:rsidP="00C02ACA">
            <w:pPr>
              <w:pStyle w:val="Listeavsnitt"/>
              <w:numPr>
                <w:ilvl w:val="0"/>
                <w:numId w:val="97"/>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02ACA" w:rsidRPr="003477DF" w14:paraId="559C4D76" w14:textId="1C819DBE"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732F510" w14:textId="605D9FAF" w:rsidR="00C02ACA" w:rsidRPr="009D0B59" w:rsidRDefault="00C02ACA" w:rsidP="00C02ACA">
            <w:pPr>
              <w:spacing w:before="260" w:after="260" w:line="276" w:lineRule="auto"/>
              <w:ind w:left="113" w:right="113"/>
              <w:rPr>
                <w:rFonts w:ascii="Calibri" w:hAnsi="Calibri" w:cs="Calibri"/>
                <w:b w:val="0"/>
                <w:bCs w:val="0"/>
                <w:sz w:val="20"/>
                <w:szCs w:val="20"/>
              </w:rPr>
            </w:pPr>
            <w:r w:rsidRPr="00677939">
              <w:rPr>
                <w:rFonts w:cs="Calibri"/>
                <w:sz w:val="20"/>
                <w:szCs w:val="20"/>
              </w:rPr>
              <w:lastRenderedPageBreak/>
              <w:t>Videre inn i romanen: Litteratursamtaler om side 31–39 i Forvandlinga</w:t>
            </w:r>
          </w:p>
        </w:tc>
        <w:tc>
          <w:tcPr>
            <w:tcW w:w="2835" w:type="dxa"/>
            <w:shd w:val="clear" w:color="auto" w:fill="FFFFFF" w:themeFill="background1"/>
          </w:tcPr>
          <w:p w14:paraId="2DE8B379" w14:textId="77777777" w:rsidR="00C02ACA" w:rsidRPr="00677939" w:rsidRDefault="00C02ACA" w:rsidP="00C02A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677939">
              <w:rPr>
                <w:rFonts w:asciiTheme="minorHAnsi" w:hAnsiTheme="minorHAnsi" w:cs="Calibri"/>
                <w:sz w:val="20"/>
                <w:szCs w:val="20"/>
              </w:rPr>
              <w:t xml:space="preserve">I starten av økt 2 oppsummerer læreren først i hel klasse hovedhandlingen i det elevene har lest hjemme (s. 31–39), og åpner for innspill og oppklarende spørsmål. En punktliste over hva en kan legge vekt på i denne oppsummeringen, ligger i «Flere ressurser». Vi har </w:t>
            </w:r>
            <w:r w:rsidRPr="00677939">
              <w:rPr>
                <w:rFonts w:asciiTheme="minorHAnsi" w:hAnsiTheme="minorHAnsi" w:cs="Calibri"/>
                <w:sz w:val="20"/>
                <w:szCs w:val="20"/>
              </w:rPr>
              <w:lastRenderedPageBreak/>
              <w:t>satt av ti minutter til denne aktiviteten.</w:t>
            </w:r>
          </w:p>
          <w:p w14:paraId="533A0532" w14:textId="77777777" w:rsidR="00C02ACA" w:rsidRPr="00677939" w:rsidRDefault="00C02ACA" w:rsidP="00C02A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677939">
              <w:rPr>
                <w:rFonts w:asciiTheme="minorHAnsi" w:hAnsiTheme="minorHAnsi" w:cs="Calibri"/>
                <w:sz w:val="20"/>
                <w:szCs w:val="20"/>
              </w:rPr>
              <w:t>Læreren deler elevene inn i grupper på tre og deler ut ark med tre spørsmål knyttet til side 31–39 i romanen. Spørsmålene ligger i «Oppgaver til elevene».</w:t>
            </w:r>
          </w:p>
          <w:p w14:paraId="73E630A5"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Læreren oppfordrer igjen elevene til å tenke over og respondere på hverandres innspill i samtalen og til å bruke teksten som ressurs underveis.</w:t>
            </w:r>
          </w:p>
          <w:p w14:paraId="60E50FD8"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 xml:space="preserve">Elevene samtaler om spørsmålene til romanen og noterer ulike svarforslag til spørsmålene læreren har delt ut. Det er satt av 15 minutter til denne aktiviteten. </w:t>
            </w:r>
          </w:p>
          <w:p w14:paraId="4E9DAC82"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 xml:space="preserve">Læreren leder en helklassesamtale og stiller spørsmålene elevene har diskutert i plenum. </w:t>
            </w:r>
          </w:p>
          <w:p w14:paraId="11EFC54E"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Læreren peker ut grupper som deler sine forslag til svar, og oppfordrer de andre gruppene til å komme med flere forslag til tolkninger. Det er satt av 15 minutter til denne aktiviteten.</w:t>
            </w:r>
          </w:p>
          <w:p w14:paraId="314C6FB9" w14:textId="3670FF27" w:rsidR="00C02ACA" w:rsidRPr="009D0B5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77939">
              <w:rPr>
                <w:rFonts w:ascii="Calibri" w:hAnsi="Calibri" w:cs="Calibri"/>
                <w:sz w:val="20"/>
                <w:szCs w:val="20"/>
              </w:rPr>
              <w:t xml:space="preserve"> </w:t>
            </w:r>
          </w:p>
        </w:tc>
        <w:tc>
          <w:tcPr>
            <w:tcW w:w="1134" w:type="dxa"/>
            <w:shd w:val="clear" w:color="auto" w:fill="FFFFFF" w:themeFill="background1"/>
          </w:tcPr>
          <w:p w14:paraId="4C67B6E0" w14:textId="2267691A" w:rsidR="00C02ACA" w:rsidRPr="009D0B59" w:rsidRDefault="00C02ACA" w:rsidP="00C02A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77939">
              <w:rPr>
                <w:rFonts w:asciiTheme="minorHAnsi" w:hAnsiTheme="minorHAnsi" w:cs="Calibri"/>
                <w:sz w:val="20"/>
                <w:szCs w:val="20"/>
              </w:rPr>
              <w:lastRenderedPageBreak/>
              <w:t>40 min</w:t>
            </w:r>
          </w:p>
        </w:tc>
        <w:tc>
          <w:tcPr>
            <w:tcW w:w="2693" w:type="dxa"/>
            <w:shd w:val="clear" w:color="auto" w:fill="FFFFFF" w:themeFill="background1"/>
          </w:tcPr>
          <w:p w14:paraId="19BFF56F" w14:textId="77777777" w:rsidR="00C02ACA" w:rsidRPr="00677939" w:rsidRDefault="00C02ACA" w:rsidP="00C02ACA">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 xml:space="preserve">Oppsummeringen har vi lagt inn for at elevene skal få koble seg på teksten, og for at de som av ulike årsaker ikke har fått lest hjemme eller har strevd med lesingen, skal få støtte til å forstå mer. Denne aktiviteten er gjentatt flere ganger i </w:t>
            </w:r>
            <w:r w:rsidRPr="00677939">
              <w:rPr>
                <w:rFonts w:cs="Calibri"/>
                <w:sz w:val="20"/>
                <w:szCs w:val="20"/>
              </w:rPr>
              <w:lastRenderedPageBreak/>
              <w:t>forløpet, med den samme begrunnelsen.</w:t>
            </w:r>
          </w:p>
          <w:p w14:paraId="74376ABA" w14:textId="77777777" w:rsidR="00C02ACA" w:rsidRPr="00677939" w:rsidRDefault="00C02ACA" w:rsidP="00C02ACA">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p w14:paraId="0D0665BF" w14:textId="77777777" w:rsidR="00C02ACA" w:rsidRPr="00677939" w:rsidRDefault="00C02ACA" w:rsidP="00C02ACA">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Gruppesamtalene og helklassesamtalene, samt rammene rundt disse, blir gjentatt gjennom forløpet, med de samme begrunnelsene som er gitt over. Repetisjonen av aktiviteter i forløpet er lagt inn både for å gi trening i samtaler om litteratur og for å skape forutsigbarhet for elevene.</w:t>
            </w:r>
          </w:p>
          <w:p w14:paraId="338D380C" w14:textId="497A13BF" w:rsidR="00C02ACA" w:rsidRPr="009D0B59" w:rsidRDefault="00C02ACA" w:rsidP="00C02A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77939">
              <w:rPr>
                <w:rFonts w:cs="Calibri"/>
                <w:sz w:val="20"/>
                <w:szCs w:val="20"/>
              </w:rPr>
              <w:br/>
            </w:r>
          </w:p>
        </w:tc>
      </w:tr>
      <w:tr w:rsidR="00C02ACA" w:rsidRPr="003477DF" w14:paraId="1DCBD879" w14:textId="44F55F53" w:rsidTr="00956DF6">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7BF5E766" w14:textId="3DD254C3" w:rsidR="00C02ACA" w:rsidRPr="009D0B59" w:rsidRDefault="00C02ACA" w:rsidP="00C02ACA">
            <w:pPr>
              <w:spacing w:before="260" w:after="260"/>
              <w:ind w:left="113" w:right="113"/>
              <w:rPr>
                <w:rFonts w:ascii="Calibri" w:hAnsi="Calibri" w:cs="Calibri"/>
                <w:sz w:val="20"/>
                <w:szCs w:val="20"/>
              </w:rPr>
            </w:pPr>
            <w:r w:rsidRPr="00677939">
              <w:rPr>
                <w:rFonts w:cs="Calibri"/>
                <w:sz w:val="20"/>
                <w:szCs w:val="20"/>
              </w:rPr>
              <w:lastRenderedPageBreak/>
              <w:t>Læreren leser høyt side 39–46 i Forvandlinga</w:t>
            </w:r>
          </w:p>
        </w:tc>
        <w:tc>
          <w:tcPr>
            <w:tcW w:w="2835" w:type="dxa"/>
            <w:shd w:val="clear" w:color="auto" w:fill="DBF4EB"/>
          </w:tcPr>
          <w:p w14:paraId="383D4C1F"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Læreren leser side 39–46 i Forvandlinga høyt, mens elevene lytter og følger med i sine eksemplarer. Det er satt av 15 minutter til denne aktiviteten.</w:t>
            </w:r>
          </w:p>
          <w:p w14:paraId="2FC92CCF" w14:textId="229E1E40" w:rsidR="00C02ACA" w:rsidRPr="009D0B59" w:rsidRDefault="00C02ACA" w:rsidP="00C02ACA">
            <w:pPr>
              <w:pStyle w:val="Listeavsnitt"/>
              <w:numPr>
                <w:ilvl w:val="0"/>
                <w:numId w:val="66"/>
              </w:num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677939">
              <w:rPr>
                <w:rFonts w:cs="Calibri"/>
                <w:sz w:val="20"/>
                <w:szCs w:val="20"/>
              </w:rPr>
              <w:t xml:space="preserve">Til slutt i økta gir læreren elevene instruks om hva som skal leses hjemme (s. 47–56), og en kort </w:t>
            </w:r>
            <w:proofErr w:type="spellStart"/>
            <w:r w:rsidRPr="003C35B8">
              <w:rPr>
                <w:rFonts w:cs="Calibri"/>
                <w:i/>
                <w:iCs/>
                <w:sz w:val="20"/>
                <w:szCs w:val="20"/>
              </w:rPr>
              <w:t>teaser</w:t>
            </w:r>
            <w:proofErr w:type="spellEnd"/>
            <w:r w:rsidRPr="00677939">
              <w:rPr>
                <w:rFonts w:cs="Calibri"/>
                <w:sz w:val="20"/>
                <w:szCs w:val="20"/>
              </w:rPr>
              <w:t xml:space="preserve"> </w:t>
            </w:r>
            <w:r w:rsidRPr="00677939">
              <w:rPr>
                <w:rFonts w:cs="Calibri"/>
                <w:sz w:val="20"/>
                <w:szCs w:val="20"/>
              </w:rPr>
              <w:lastRenderedPageBreak/>
              <w:t>om hva som kommer til å skje videre i romanen. Det er satt av fem minutter til denne aktiviteten.</w:t>
            </w:r>
          </w:p>
        </w:tc>
        <w:tc>
          <w:tcPr>
            <w:tcW w:w="1134" w:type="dxa"/>
            <w:shd w:val="clear" w:color="auto" w:fill="DBF4EB"/>
          </w:tcPr>
          <w:p w14:paraId="23BB3037" w14:textId="0FED65B3" w:rsidR="00C02ACA" w:rsidRPr="009D0B5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77939">
              <w:rPr>
                <w:rFonts w:cs="Calibri"/>
                <w:sz w:val="20"/>
                <w:szCs w:val="20"/>
              </w:rPr>
              <w:lastRenderedPageBreak/>
              <w:t>20 min</w:t>
            </w:r>
          </w:p>
        </w:tc>
        <w:tc>
          <w:tcPr>
            <w:tcW w:w="2693" w:type="dxa"/>
            <w:shd w:val="clear" w:color="auto" w:fill="DBF4EB"/>
          </w:tcPr>
          <w:p w14:paraId="76F33A6B" w14:textId="77777777" w:rsidR="00C02ACA" w:rsidRPr="0067793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Lærerens høytlesing er også en gjenganger i dette forløpet, og begrunnelsen for dette er beskrevet over.</w:t>
            </w:r>
          </w:p>
          <w:p w14:paraId="1456C700" w14:textId="6C151E25" w:rsidR="00C02ACA" w:rsidRPr="009D0B5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77939">
              <w:rPr>
                <w:rFonts w:cs="Calibri"/>
                <w:sz w:val="20"/>
                <w:szCs w:val="20"/>
              </w:rPr>
              <w:t xml:space="preserve">Begrunnelse for å sette av tid til å gi beskjed om hva elevene skal lese </w:t>
            </w:r>
            <w:r w:rsidRPr="00677939">
              <w:rPr>
                <w:rFonts w:cs="Calibri"/>
                <w:sz w:val="20"/>
                <w:szCs w:val="20"/>
              </w:rPr>
              <w:lastRenderedPageBreak/>
              <w:t>hjemme, er beskrevet over.</w:t>
            </w:r>
          </w:p>
        </w:tc>
      </w:tr>
      <w:tr w:rsidR="00C02ACA" w:rsidRPr="00F43310" w14:paraId="08806F2F" w14:textId="77777777"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E83593" w14:textId="75C50975" w:rsidR="00C02ACA" w:rsidRPr="009D0B59" w:rsidRDefault="00C02ACA" w:rsidP="00C02ACA">
            <w:pPr>
              <w:spacing w:before="260" w:after="260"/>
              <w:ind w:left="113" w:right="113"/>
              <w:rPr>
                <w:rFonts w:ascii="Calibri" w:eastAsia="Calibri Light" w:hAnsi="Calibri" w:cs="Calibri"/>
                <w:color w:val="000000" w:themeColor="text1"/>
                <w:sz w:val="20"/>
                <w:szCs w:val="20"/>
              </w:rPr>
            </w:pPr>
            <w:r w:rsidRPr="00677939">
              <w:rPr>
                <w:rFonts w:cs="Calibri"/>
                <w:sz w:val="20"/>
                <w:szCs w:val="20"/>
              </w:rPr>
              <w:lastRenderedPageBreak/>
              <w:t>Litteratursamtaler om side 47–56 i Forvandlinga</w:t>
            </w:r>
          </w:p>
        </w:tc>
        <w:tc>
          <w:tcPr>
            <w:tcW w:w="2835" w:type="dxa"/>
            <w:shd w:val="clear" w:color="auto" w:fill="FFFFFF" w:themeFill="background1"/>
          </w:tcPr>
          <w:p w14:paraId="21A64313" w14:textId="77777777" w:rsidR="00C02ACA" w:rsidRPr="00677939" w:rsidRDefault="00C02ACA" w:rsidP="00C02A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677939">
              <w:rPr>
                <w:rFonts w:asciiTheme="minorHAnsi" w:hAnsiTheme="minorHAnsi" w:cs="Calibri"/>
                <w:sz w:val="20"/>
                <w:szCs w:val="20"/>
              </w:rPr>
              <w:t>I starten av økt 3 oppsummerer læreren først i hel klasse hovedhandlingen i det elevene har lest hjemme (s. 47–56), og åpner for innspill og oppklarende spørsmål. En punktliste over hva en kan legge vekt på i denne oppsummeringen, er lagt i «Flere ressurser» på leseløpets side. Det er satt av ti minutter til denne aktiviteten.</w:t>
            </w:r>
          </w:p>
          <w:p w14:paraId="0267F9A3" w14:textId="77777777" w:rsidR="00C02ACA" w:rsidRPr="00677939" w:rsidRDefault="00C02ACA" w:rsidP="00C02A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677939">
              <w:rPr>
                <w:rFonts w:asciiTheme="minorHAnsi" w:hAnsiTheme="minorHAnsi" w:cs="Calibri"/>
                <w:sz w:val="20"/>
                <w:szCs w:val="20"/>
              </w:rPr>
              <w:t>Læreren deler så elevene inn i grupper på tre og deler ut ark med tre spørsmål knyttet til side 47–56 i romanen. Spørsmålene ligger i «Oppgaver til elevene».</w:t>
            </w:r>
          </w:p>
          <w:p w14:paraId="69E08B80"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Læreren oppfordrer igjen elevene til å tenke over og respondere på hverandres innspill i samtalen og til å bruke teksten som ressurs underveis.</w:t>
            </w:r>
          </w:p>
          <w:p w14:paraId="66548A90"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 xml:space="preserve">Elevene samtaler om spørsmålene til romanen og noterer ulike svarforslag til spørsmålene læreren har delt ut. Det er satt av 15 minutter til denne aktiviteten. </w:t>
            </w:r>
          </w:p>
          <w:p w14:paraId="6A5C1F64" w14:textId="2308BF79" w:rsidR="00C02ACA" w:rsidRPr="009D0B5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p>
        </w:tc>
        <w:tc>
          <w:tcPr>
            <w:tcW w:w="1134" w:type="dxa"/>
            <w:shd w:val="clear" w:color="auto" w:fill="FFFFFF" w:themeFill="background1"/>
          </w:tcPr>
          <w:p w14:paraId="6B2D3B1B" w14:textId="4C4D4CC7" w:rsidR="00C02ACA" w:rsidRPr="009D0B5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677939">
              <w:rPr>
                <w:rFonts w:cs="Calibri"/>
                <w:sz w:val="20"/>
                <w:szCs w:val="20"/>
              </w:rPr>
              <w:t>25 min</w:t>
            </w:r>
          </w:p>
        </w:tc>
        <w:tc>
          <w:tcPr>
            <w:tcW w:w="2693" w:type="dxa"/>
            <w:shd w:val="clear" w:color="auto" w:fill="FFFFFF" w:themeFill="background1"/>
          </w:tcPr>
          <w:p w14:paraId="41417DB5" w14:textId="7DB328D6" w:rsidR="00C02ACA" w:rsidRPr="009D0B59" w:rsidRDefault="00C02ACA" w:rsidP="00C02ACA">
            <w:pPr>
              <w:pStyle w:val="Listeavsnitt"/>
              <w:numPr>
                <w:ilvl w:val="0"/>
                <w:numId w:val="82"/>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677939">
              <w:rPr>
                <w:rFonts w:cs="Calibri"/>
                <w:sz w:val="20"/>
                <w:szCs w:val="20"/>
              </w:rPr>
              <w:t>Begrunnelsen for slike oppsummeringer er beskrevet over.</w:t>
            </w:r>
          </w:p>
        </w:tc>
      </w:tr>
      <w:tr w:rsidR="00C02ACA" w:rsidRPr="00742EAE" w14:paraId="1EC757F8" w14:textId="77777777" w:rsidTr="00956DF6">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79815AE8" w14:textId="33A438D2" w:rsidR="00C02ACA" w:rsidRPr="009D0B59" w:rsidRDefault="00C02ACA" w:rsidP="00C02ACA">
            <w:pPr>
              <w:spacing w:before="260" w:after="260"/>
              <w:ind w:left="113" w:right="113"/>
              <w:rPr>
                <w:rFonts w:ascii="Calibri" w:eastAsia="Calibri Light" w:hAnsi="Calibri" w:cs="Calibri"/>
                <w:color w:val="000000" w:themeColor="text1"/>
                <w:sz w:val="20"/>
                <w:szCs w:val="20"/>
              </w:rPr>
            </w:pPr>
            <w:r w:rsidRPr="00677939">
              <w:rPr>
                <w:rFonts w:cs="Calibri"/>
                <w:sz w:val="20"/>
                <w:szCs w:val="20"/>
              </w:rPr>
              <w:t>Læreren leser høyt side 56–63 i Forvandlinga</w:t>
            </w:r>
          </w:p>
        </w:tc>
        <w:tc>
          <w:tcPr>
            <w:tcW w:w="2835" w:type="dxa"/>
            <w:shd w:val="clear" w:color="auto" w:fill="DBF4EB"/>
          </w:tcPr>
          <w:p w14:paraId="20297F74"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Læreren leser side 56–63 i Forvandlinga høyt, mens elevene lytter og følger med i sine eksemplarer. Det er satt av 15 minutter til dette.</w:t>
            </w:r>
          </w:p>
          <w:p w14:paraId="72895D61" w14:textId="3E24ADBA" w:rsidR="00C02ACA" w:rsidRPr="009D0B5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shd w:val="clear" w:color="auto" w:fill="DBF4EB"/>
          </w:tcPr>
          <w:p w14:paraId="1AD0500C" w14:textId="15505FFB" w:rsidR="00C02ACA" w:rsidRPr="009D0B5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677939">
              <w:rPr>
                <w:rFonts w:cs="Calibri"/>
                <w:sz w:val="20"/>
                <w:szCs w:val="20"/>
              </w:rPr>
              <w:lastRenderedPageBreak/>
              <w:t>15 min</w:t>
            </w:r>
          </w:p>
        </w:tc>
        <w:tc>
          <w:tcPr>
            <w:tcW w:w="2693" w:type="dxa"/>
            <w:shd w:val="clear" w:color="auto" w:fill="DBF4EB"/>
          </w:tcPr>
          <w:p w14:paraId="449B8EF0" w14:textId="68D83D10" w:rsidR="00C02ACA" w:rsidRPr="009D0B59" w:rsidRDefault="00C02ACA" w:rsidP="00C02ACA">
            <w:pPr>
              <w:pStyle w:val="Listeavsnitt"/>
              <w:numPr>
                <w:ilvl w:val="0"/>
                <w:numId w:val="83"/>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677939">
              <w:rPr>
                <w:rFonts w:cs="Calibri"/>
                <w:sz w:val="20"/>
                <w:szCs w:val="20"/>
              </w:rPr>
              <w:t>Begrunnelsen for gjentakende høytlesing er beskrevet over.</w:t>
            </w:r>
          </w:p>
        </w:tc>
      </w:tr>
      <w:tr w:rsidR="00C02ACA" w:rsidRPr="003477DF" w14:paraId="57E75B9B" w14:textId="601D084A"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3F68886" w14:textId="1699BB40" w:rsidR="00C02ACA" w:rsidRPr="009D0B59" w:rsidRDefault="00C02ACA" w:rsidP="00C02ACA">
            <w:pPr>
              <w:spacing w:before="260" w:after="260"/>
              <w:ind w:left="113" w:right="113"/>
              <w:rPr>
                <w:rFonts w:ascii="Calibri" w:hAnsi="Calibri" w:cs="Calibri"/>
                <w:sz w:val="20"/>
                <w:szCs w:val="20"/>
              </w:rPr>
            </w:pPr>
            <w:r w:rsidRPr="00677939">
              <w:rPr>
                <w:rFonts w:cs="Calibri"/>
                <w:sz w:val="20"/>
                <w:szCs w:val="20"/>
              </w:rPr>
              <w:t>Læreren introduserer skriveoppgaver og gir beskjed om hva elevene skal lese hjemme</w:t>
            </w:r>
          </w:p>
        </w:tc>
        <w:tc>
          <w:tcPr>
            <w:tcW w:w="2835" w:type="dxa"/>
            <w:shd w:val="clear" w:color="auto" w:fill="FFFFFF" w:themeFill="background1"/>
          </w:tcPr>
          <w:p w14:paraId="0595B403"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Style w:val="eop"/>
                <w:rFonts w:eastAsia="Times New Roman"/>
                <w:sz w:val="20"/>
                <w:szCs w:val="20"/>
              </w:rPr>
            </w:pPr>
            <w:r w:rsidRPr="00677939">
              <w:rPr>
                <w:rStyle w:val="eop"/>
                <w:rFonts w:eastAsia="Times New Roman"/>
                <w:sz w:val="20"/>
                <w:szCs w:val="20"/>
              </w:rPr>
              <w:t>Læreren introduserer skriveoppgaver i hel klasse og åpner for spørsmål til oppgaveinstrukser. Oppgavene ligger i «Oppgaver til elevene». Det er satt av 15 minutter til dette.</w:t>
            </w:r>
          </w:p>
          <w:p w14:paraId="5B3D23AA" w14:textId="5B27847F" w:rsidR="00C02ACA" w:rsidRPr="009D0B5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677939">
              <w:rPr>
                <w:rFonts w:cs="Calibri"/>
                <w:sz w:val="20"/>
                <w:szCs w:val="20"/>
              </w:rPr>
              <w:t xml:space="preserve">Til slutt i økta gir læreren elevene instruks om hva de skal lese hjemme (s. 63–72), og en kort </w:t>
            </w:r>
            <w:proofErr w:type="spellStart"/>
            <w:r w:rsidRPr="003C35B8">
              <w:rPr>
                <w:rFonts w:cs="Calibri"/>
                <w:i/>
                <w:iCs/>
                <w:sz w:val="20"/>
                <w:szCs w:val="20"/>
              </w:rPr>
              <w:t>teaser</w:t>
            </w:r>
            <w:proofErr w:type="spellEnd"/>
            <w:r w:rsidRPr="00677939">
              <w:rPr>
                <w:rFonts w:cs="Calibri"/>
                <w:sz w:val="20"/>
                <w:szCs w:val="20"/>
              </w:rPr>
              <w:t xml:space="preserve"> om hva som kommer til å skje videre i romanen. Det er satt av fem minutter til dette.</w:t>
            </w:r>
          </w:p>
        </w:tc>
        <w:tc>
          <w:tcPr>
            <w:tcW w:w="1134" w:type="dxa"/>
            <w:shd w:val="clear" w:color="auto" w:fill="FFFFFF" w:themeFill="background1"/>
          </w:tcPr>
          <w:p w14:paraId="40702AD5" w14:textId="6C14E493" w:rsidR="00C02ACA" w:rsidRPr="009D0B5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77939">
              <w:rPr>
                <w:rFonts w:cs="Calibri"/>
                <w:sz w:val="20"/>
                <w:szCs w:val="20"/>
              </w:rPr>
              <w:t xml:space="preserve"> 20 min</w:t>
            </w:r>
          </w:p>
        </w:tc>
        <w:tc>
          <w:tcPr>
            <w:tcW w:w="2693" w:type="dxa"/>
            <w:shd w:val="clear" w:color="auto" w:fill="FFFFFF" w:themeFill="background1"/>
          </w:tcPr>
          <w:p w14:paraId="61EF6DC4" w14:textId="3B19DCB6"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Det er satt av tid til å introdusere skriveoppgavene for å forberede elevene på skrivearbeid i den påfølgende økta og for å gi anledning til oppklaringer i fellesskap.</w:t>
            </w:r>
          </w:p>
          <w:p w14:paraId="54D3EF0D" w14:textId="7E224F69" w:rsidR="00C02ACA" w:rsidRPr="00C02ACA"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Begrunnelse for å sette av tid til å gi beskjed om hva elevene skal lese hjemme, er beskrevet over.</w:t>
            </w:r>
          </w:p>
        </w:tc>
      </w:tr>
      <w:tr w:rsidR="00C02ACA" w:rsidRPr="003477DF" w14:paraId="6880EFBD" w14:textId="77777777" w:rsidTr="00C02ACA">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6279F3AC" w14:textId="22E9D302" w:rsidR="00C02ACA" w:rsidRPr="00677939" w:rsidRDefault="00C02ACA" w:rsidP="00C02ACA">
            <w:pPr>
              <w:spacing w:before="260" w:after="260"/>
              <w:ind w:left="113" w:right="113"/>
              <w:rPr>
                <w:rFonts w:cs="Calibri"/>
                <w:sz w:val="20"/>
                <w:szCs w:val="20"/>
              </w:rPr>
            </w:pPr>
            <w:r w:rsidRPr="00677939">
              <w:rPr>
                <w:rFonts w:cs="Calibri"/>
                <w:sz w:val="20"/>
                <w:szCs w:val="20"/>
              </w:rPr>
              <w:t>Læreren oppsummerer innhold, og elevene jobber individuelt med skriveoppgave</w:t>
            </w:r>
          </w:p>
        </w:tc>
        <w:tc>
          <w:tcPr>
            <w:tcW w:w="2835" w:type="dxa"/>
            <w:shd w:val="clear" w:color="auto" w:fill="DBF4EB"/>
          </w:tcPr>
          <w:p w14:paraId="7F50C073" w14:textId="77777777" w:rsidR="00C02ACA" w:rsidRPr="00677939" w:rsidRDefault="00C02ACA" w:rsidP="00C02ACA">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Calibri"/>
                <w:sz w:val="20"/>
                <w:szCs w:val="20"/>
              </w:rPr>
            </w:pPr>
            <w:r w:rsidRPr="00677939">
              <w:rPr>
                <w:rStyle w:val="eop"/>
                <w:rFonts w:asciiTheme="minorHAnsi" w:hAnsiTheme="minorHAnsi"/>
                <w:sz w:val="20"/>
                <w:szCs w:val="20"/>
              </w:rPr>
              <w:t xml:space="preserve">I begynnelsen av fjerde økt oppsummerer læreren i hel klasse hovedhandlingen i det elevene skal ha lest hjemme (s. 63–72), og åpner for spørsmål og innspill. </w:t>
            </w:r>
            <w:r w:rsidRPr="00677939">
              <w:rPr>
                <w:rFonts w:asciiTheme="minorHAnsi" w:hAnsiTheme="minorHAnsi" w:cs="Calibri"/>
                <w:sz w:val="20"/>
                <w:szCs w:val="20"/>
              </w:rPr>
              <w:t xml:space="preserve">En punktliste over hva en kan legge vekt på i denne oppsummeringen, ligger i «Flere ressurser» på leseløpets side. </w:t>
            </w:r>
            <w:r w:rsidRPr="00677939">
              <w:rPr>
                <w:rStyle w:val="eop"/>
                <w:rFonts w:asciiTheme="minorHAnsi" w:hAnsiTheme="minorHAnsi"/>
                <w:sz w:val="20"/>
                <w:szCs w:val="20"/>
              </w:rPr>
              <w:t>Det er satt av ti minutter til oppsummeringen.</w:t>
            </w:r>
          </w:p>
          <w:p w14:paraId="57F3FBFB"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Style w:val="eop"/>
                <w:rFonts w:eastAsia="Times New Roman"/>
                <w:sz w:val="20"/>
                <w:szCs w:val="20"/>
              </w:rPr>
            </w:pPr>
            <w:r w:rsidRPr="00677939">
              <w:rPr>
                <w:rStyle w:val="eop"/>
                <w:rFonts w:eastAsia="Times New Roman"/>
                <w:sz w:val="20"/>
                <w:szCs w:val="20"/>
              </w:rPr>
              <w:t>Læreren repeterer skriveoppgavene i hel klasse. Det er satt av fem minutter til dette.</w:t>
            </w:r>
          </w:p>
          <w:p w14:paraId="7B85F003" w14:textId="46169DEE"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Style w:val="eop"/>
                <w:rFonts w:eastAsia="Times New Roman"/>
                <w:sz w:val="20"/>
                <w:szCs w:val="20"/>
              </w:rPr>
            </w:pPr>
            <w:r w:rsidRPr="00677939">
              <w:rPr>
                <w:rStyle w:val="eop"/>
                <w:rFonts w:eastAsia="Times New Roman"/>
                <w:sz w:val="20"/>
                <w:szCs w:val="20"/>
              </w:rPr>
              <w:t>Elevene jobber individuelt med skriveoppgavene. Læreren veileder underveis. Det er satt av 45 minutter til skriving.</w:t>
            </w:r>
          </w:p>
        </w:tc>
        <w:tc>
          <w:tcPr>
            <w:tcW w:w="1134" w:type="dxa"/>
            <w:shd w:val="clear" w:color="auto" w:fill="DBF4EB"/>
          </w:tcPr>
          <w:p w14:paraId="5C559DD2" w14:textId="6CB593D1"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60 min</w:t>
            </w:r>
          </w:p>
        </w:tc>
        <w:tc>
          <w:tcPr>
            <w:tcW w:w="2693" w:type="dxa"/>
            <w:shd w:val="clear" w:color="auto" w:fill="DBF4EB"/>
          </w:tcPr>
          <w:p w14:paraId="2376408E" w14:textId="0B5C9542" w:rsidR="00C02ACA" w:rsidRPr="0067793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Begrunnelse for oppsummering av handling er beskrevet over.</w:t>
            </w:r>
          </w:p>
          <w:p w14:paraId="0A975E6E" w14:textId="77777777" w:rsidR="00C02ACA" w:rsidRPr="00677939" w:rsidRDefault="00C02ACA" w:rsidP="00C02A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Oppgavene er gitt med tanke på å la elevene utforske språklige og visuelle uttrykk kreativt og for at de skal få anledning til å vise tolkningskompetanse i varierte former.</w:t>
            </w:r>
          </w:p>
          <w:p w14:paraId="5B946F5B" w14:textId="6C0E6971"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Læreren veileder underveis for å støtte elevenes arbeid med tekstene.</w:t>
            </w:r>
          </w:p>
        </w:tc>
      </w:tr>
      <w:tr w:rsidR="00C02ACA" w:rsidRPr="003477DF" w14:paraId="055970BA" w14:textId="77777777" w:rsidTr="00C02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570ED6E6" w14:textId="7B560E83" w:rsidR="00C02ACA" w:rsidRPr="00677939" w:rsidRDefault="00C02ACA" w:rsidP="00C02ACA">
            <w:pPr>
              <w:spacing w:before="260" w:after="260"/>
              <w:ind w:left="113" w:right="113"/>
              <w:rPr>
                <w:rFonts w:cs="Calibri"/>
                <w:sz w:val="20"/>
                <w:szCs w:val="20"/>
              </w:rPr>
            </w:pPr>
            <w:r w:rsidRPr="00677939">
              <w:rPr>
                <w:rFonts w:cs="Calibri"/>
                <w:sz w:val="20"/>
                <w:szCs w:val="20"/>
              </w:rPr>
              <w:t>Læreren leser høyt fra Forvandlinga side 73–81 med lesestopp.</w:t>
            </w:r>
          </w:p>
        </w:tc>
        <w:tc>
          <w:tcPr>
            <w:tcW w:w="2835" w:type="dxa"/>
            <w:shd w:val="clear" w:color="auto" w:fill="auto"/>
          </w:tcPr>
          <w:p w14:paraId="2F77A835"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 xml:space="preserve">Læreren leser høyt side 73– 81, med fire lesestopp der elevene i par skal diskutere spørsmål til teksten, før disse tas opp i hel klasse. </w:t>
            </w:r>
            <w:r w:rsidRPr="00677939">
              <w:rPr>
                <w:rFonts w:cs="Calibri"/>
                <w:sz w:val="20"/>
                <w:szCs w:val="20"/>
              </w:rPr>
              <w:lastRenderedPageBreak/>
              <w:t>Lesestoppspørsmål ligger i «Oppgaver til elevene».</w:t>
            </w:r>
          </w:p>
          <w:p w14:paraId="1C7CD365"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Spørsmålene kan skrives på tavla underveis eller legges inn i en digital presentasjon.</w:t>
            </w:r>
          </w:p>
          <w:p w14:paraId="7BC690DF"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Elevene får to minutter til å diskutere hvert spørsmål med en makker.</w:t>
            </w:r>
          </w:p>
          <w:p w14:paraId="6F572712" w14:textId="0BB0AA49" w:rsidR="00C02ACA" w:rsidRPr="00C02ACA" w:rsidRDefault="00C02ACA" w:rsidP="00C02A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sz w:val="20"/>
                <w:szCs w:val="20"/>
              </w:rPr>
            </w:pPr>
            <w:r w:rsidRPr="00C02ACA">
              <w:rPr>
                <w:rFonts w:asciiTheme="minorHAnsi" w:hAnsiTheme="minorHAnsi" w:cs="Calibri"/>
                <w:sz w:val="20"/>
                <w:szCs w:val="20"/>
              </w:rPr>
              <w:t>Læreren utpeker elever som kommer med sine forslag til svar, og oppfordrer flere par til å komme med innspill.</w:t>
            </w:r>
          </w:p>
        </w:tc>
        <w:tc>
          <w:tcPr>
            <w:tcW w:w="1134" w:type="dxa"/>
            <w:shd w:val="clear" w:color="auto" w:fill="auto"/>
          </w:tcPr>
          <w:p w14:paraId="7D82BE7E" w14:textId="13815BF5"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lastRenderedPageBreak/>
              <w:t>25 min</w:t>
            </w:r>
          </w:p>
        </w:tc>
        <w:tc>
          <w:tcPr>
            <w:tcW w:w="2693" w:type="dxa"/>
            <w:shd w:val="clear" w:color="auto" w:fill="auto"/>
          </w:tcPr>
          <w:p w14:paraId="64B18AA3"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 xml:space="preserve">Høytlesing med lesestopp er en variasjon over mønsteret med først å </w:t>
            </w:r>
            <w:r w:rsidRPr="00677939">
              <w:rPr>
                <w:rFonts w:cs="Calibri"/>
                <w:sz w:val="20"/>
                <w:szCs w:val="20"/>
              </w:rPr>
              <w:lastRenderedPageBreak/>
              <w:t>lese høyt for så å samtale om teksten.</w:t>
            </w:r>
          </w:p>
          <w:p w14:paraId="0A2077BE"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Formålet her er også at elevene får arbeide med forståelse og tolkning av tekst i fellesskap og trene på å dele tanker om tekst muntlig.</w:t>
            </w:r>
          </w:p>
          <w:p w14:paraId="1BD2E9A0" w14:textId="77777777" w:rsidR="00C02ACA" w:rsidRPr="00677939" w:rsidRDefault="00C02ACA" w:rsidP="00C02ACA">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C02ACA" w:rsidRPr="003477DF" w14:paraId="3DB17A69" w14:textId="77777777" w:rsidTr="00C02ACA">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48FFC0A1" w14:textId="70D0DF5A" w:rsidR="00C02ACA" w:rsidRPr="00677939" w:rsidRDefault="00C02ACA" w:rsidP="00C02ACA">
            <w:pPr>
              <w:spacing w:before="260" w:after="260"/>
              <w:ind w:left="113" w:right="113"/>
              <w:rPr>
                <w:rFonts w:cs="Calibri"/>
                <w:sz w:val="20"/>
                <w:szCs w:val="20"/>
              </w:rPr>
            </w:pPr>
            <w:r w:rsidRPr="00677939">
              <w:rPr>
                <w:rFonts w:cs="Calibri"/>
                <w:sz w:val="20"/>
                <w:szCs w:val="20"/>
              </w:rPr>
              <w:lastRenderedPageBreak/>
              <w:t>Videre arbeid med skriveoppgaver</w:t>
            </w:r>
          </w:p>
        </w:tc>
        <w:tc>
          <w:tcPr>
            <w:tcW w:w="2835" w:type="dxa"/>
            <w:shd w:val="clear" w:color="auto" w:fill="DBF4EB"/>
          </w:tcPr>
          <w:p w14:paraId="1815660D"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Elevene arbeider individuelt med skriveoppgaver, og læreren veileder underveis. Det er satt av 30 minutter til dette.</w:t>
            </w:r>
          </w:p>
          <w:p w14:paraId="168DC45F" w14:textId="07F8B8D9"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 xml:space="preserve">Til slutt i økta gir læreren elevene instruks om hva som skal leses hjemme (s. 81–90), og en kort </w:t>
            </w:r>
            <w:proofErr w:type="spellStart"/>
            <w:r w:rsidRPr="003C35B8">
              <w:rPr>
                <w:rFonts w:cs="Calibri"/>
                <w:i/>
                <w:iCs/>
                <w:sz w:val="20"/>
                <w:szCs w:val="20"/>
              </w:rPr>
              <w:t>teaser</w:t>
            </w:r>
            <w:proofErr w:type="spellEnd"/>
            <w:r w:rsidRPr="00677939">
              <w:rPr>
                <w:rFonts w:cs="Calibri"/>
                <w:sz w:val="20"/>
                <w:szCs w:val="20"/>
              </w:rPr>
              <w:t xml:space="preserve"> om hva som kommer til å skje videre i romanen. Det er satt av fem minutter til denne aktiviteten.</w:t>
            </w:r>
          </w:p>
        </w:tc>
        <w:tc>
          <w:tcPr>
            <w:tcW w:w="1134" w:type="dxa"/>
            <w:shd w:val="clear" w:color="auto" w:fill="DBF4EB"/>
          </w:tcPr>
          <w:p w14:paraId="57B328DB" w14:textId="6BD8122E"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35 min</w:t>
            </w:r>
          </w:p>
        </w:tc>
        <w:tc>
          <w:tcPr>
            <w:tcW w:w="2693" w:type="dxa"/>
            <w:shd w:val="clear" w:color="auto" w:fill="DBF4EB"/>
          </w:tcPr>
          <w:p w14:paraId="5B3E5523"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Begrunnelsen for skriveoppgavene og arbeidsformen er beskrevet over.</w:t>
            </w:r>
          </w:p>
          <w:p w14:paraId="0155053F"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F334A2E" w14:textId="35B6FA15"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Begrunnelse for å sette av tid til å gi beskjed om hva elevene skal lese hjemme, er beskrevet over.</w:t>
            </w:r>
          </w:p>
        </w:tc>
      </w:tr>
      <w:tr w:rsidR="00C02ACA" w:rsidRPr="003477DF" w14:paraId="7F580645" w14:textId="77777777" w:rsidTr="00C02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53F52FC" w14:textId="77777777" w:rsidR="00C02ACA" w:rsidRPr="00677939" w:rsidRDefault="00C02ACA" w:rsidP="00C02ACA">
            <w:pPr>
              <w:spacing w:before="260" w:after="260" w:line="276" w:lineRule="auto"/>
              <w:ind w:left="113" w:right="113"/>
              <w:rPr>
                <w:rFonts w:cs="Calibri"/>
                <w:sz w:val="20"/>
                <w:szCs w:val="20"/>
              </w:rPr>
            </w:pPr>
            <w:r w:rsidRPr="00677939">
              <w:rPr>
                <w:rFonts w:cs="Calibri"/>
                <w:sz w:val="20"/>
                <w:szCs w:val="20"/>
              </w:rPr>
              <w:t>Læreren leser høyt siste del av Forvandlinga (s. 90–97)</w:t>
            </w:r>
          </w:p>
          <w:p w14:paraId="1FE9CE3C" w14:textId="77777777" w:rsidR="00C02ACA" w:rsidRPr="00677939" w:rsidRDefault="00C02ACA" w:rsidP="00C02ACA">
            <w:pPr>
              <w:spacing w:before="260" w:after="260"/>
              <w:ind w:left="113" w:right="113"/>
              <w:rPr>
                <w:rFonts w:cs="Calibri"/>
                <w:sz w:val="20"/>
                <w:szCs w:val="20"/>
              </w:rPr>
            </w:pPr>
          </w:p>
        </w:tc>
        <w:tc>
          <w:tcPr>
            <w:tcW w:w="2835" w:type="dxa"/>
            <w:shd w:val="clear" w:color="auto" w:fill="auto"/>
          </w:tcPr>
          <w:p w14:paraId="595F546E" w14:textId="77777777" w:rsidR="00C02ACA" w:rsidRPr="00677939" w:rsidRDefault="00C02ACA" w:rsidP="00C02A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Calibri"/>
                <w:sz w:val="20"/>
                <w:szCs w:val="20"/>
              </w:rPr>
            </w:pPr>
            <w:r w:rsidRPr="00677939">
              <w:rPr>
                <w:rStyle w:val="eop"/>
                <w:rFonts w:asciiTheme="minorHAnsi" w:hAnsiTheme="minorHAnsi"/>
                <w:sz w:val="20"/>
                <w:szCs w:val="20"/>
              </w:rPr>
              <w:t xml:space="preserve">Læreren oppsummerer i hel klasse hovedhandlingen i det elevene skal ha lest hjemme (s. 81–90), og åpner for spørsmål og innspill. </w:t>
            </w:r>
            <w:r w:rsidRPr="00677939">
              <w:rPr>
                <w:rFonts w:asciiTheme="minorHAnsi" w:hAnsiTheme="minorHAnsi" w:cs="Calibri"/>
                <w:sz w:val="20"/>
                <w:szCs w:val="20"/>
              </w:rPr>
              <w:t xml:space="preserve">En punktliste over hva en kan legge vekt på i denne oppsummeringen, er lagt i «Flere ressurser» på leseløpets side. </w:t>
            </w:r>
            <w:r w:rsidRPr="00677939">
              <w:rPr>
                <w:rStyle w:val="eop"/>
                <w:rFonts w:asciiTheme="minorHAnsi" w:hAnsiTheme="minorHAnsi"/>
                <w:sz w:val="20"/>
                <w:szCs w:val="20"/>
              </w:rPr>
              <w:t>Det er satt av fem minutter til denne oppsummeringen.</w:t>
            </w:r>
          </w:p>
          <w:p w14:paraId="67998F83" w14:textId="3936D35B"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Læreren leser høyt side 90–97. Elevene lytter og følger med i eget eksemplar av boka</w:t>
            </w:r>
            <w:r w:rsidRPr="00677939">
              <w:rPr>
                <w:rStyle w:val="eop"/>
                <w:rFonts w:eastAsia="Times New Roman"/>
              </w:rPr>
              <w:t xml:space="preserve">. </w:t>
            </w:r>
            <w:r w:rsidRPr="00677939">
              <w:rPr>
                <w:rStyle w:val="eop"/>
                <w:rFonts w:eastAsia="Times New Roman"/>
                <w:sz w:val="20"/>
                <w:szCs w:val="20"/>
              </w:rPr>
              <w:t>Det er satt av 20 minutter til høytlesing.</w:t>
            </w:r>
          </w:p>
        </w:tc>
        <w:tc>
          <w:tcPr>
            <w:tcW w:w="1134" w:type="dxa"/>
            <w:shd w:val="clear" w:color="auto" w:fill="auto"/>
          </w:tcPr>
          <w:p w14:paraId="09238BE1" w14:textId="07572A45"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25 min</w:t>
            </w:r>
          </w:p>
        </w:tc>
        <w:tc>
          <w:tcPr>
            <w:tcW w:w="2693" w:type="dxa"/>
            <w:shd w:val="clear" w:color="auto" w:fill="auto"/>
          </w:tcPr>
          <w:p w14:paraId="35FD553C"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t>Begrunnelsen for oppsummeringer er beskrevet over.</w:t>
            </w:r>
          </w:p>
          <w:p w14:paraId="52BBB32A"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p w14:paraId="05D54055"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p w14:paraId="6111A9D6"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p w14:paraId="7DAD4FFA"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p w14:paraId="7CE236D5"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p w14:paraId="0D5E83BD" w14:textId="77777777"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p w14:paraId="33B9F0CF" w14:textId="7DF0B4F6" w:rsidR="00C02ACA" w:rsidRPr="00677939" w:rsidRDefault="00C02ACA" w:rsidP="00C02A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677939">
              <w:rPr>
                <w:rFonts w:cs="Calibri"/>
                <w:sz w:val="20"/>
                <w:szCs w:val="20"/>
              </w:rPr>
              <w:lastRenderedPageBreak/>
              <w:t>Begrunnelse for høytlesing er beskrevet over.</w:t>
            </w:r>
          </w:p>
        </w:tc>
      </w:tr>
      <w:tr w:rsidR="00C02ACA" w:rsidRPr="003477DF" w14:paraId="087E05B3" w14:textId="77777777" w:rsidTr="00C02ACA">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64FB32FD" w14:textId="66A06EFA" w:rsidR="00C02ACA" w:rsidRPr="00677939" w:rsidRDefault="00C02ACA" w:rsidP="00C02ACA">
            <w:pPr>
              <w:spacing w:before="260" w:after="260" w:line="276" w:lineRule="auto"/>
              <w:ind w:left="113" w:right="113"/>
              <w:rPr>
                <w:rFonts w:cs="Calibri"/>
                <w:sz w:val="20"/>
                <w:szCs w:val="20"/>
              </w:rPr>
            </w:pPr>
            <w:r w:rsidRPr="00677939">
              <w:rPr>
                <w:rFonts w:cs="Calibri"/>
                <w:sz w:val="20"/>
                <w:szCs w:val="20"/>
              </w:rPr>
              <w:lastRenderedPageBreak/>
              <w:t>Litteratursamtaler og avrunding av arbeidet med Forvandlinga</w:t>
            </w:r>
          </w:p>
        </w:tc>
        <w:tc>
          <w:tcPr>
            <w:tcW w:w="2835" w:type="dxa"/>
            <w:shd w:val="clear" w:color="auto" w:fill="DBF4EB"/>
          </w:tcPr>
          <w:p w14:paraId="33CE63A8"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 xml:space="preserve">Læreren setter elevene sammen i par og presenterer ett og ett spørsmål til siste del av Forvandlinga. Etter to til tre minutters samtaletid peker læreren ut ett elevpar som deler sitt svarforslag. </w:t>
            </w:r>
          </w:p>
          <w:p w14:paraId="0FD20105"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To andre par oppfordres til å dele sine svarforslag og gå i dialog med de svarene som er gitt.</w:t>
            </w:r>
          </w:p>
          <w:p w14:paraId="067DE041"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Denne prosedyren gjentas tre ganger, med tre ulike spørsmål. Det er satt av 15 minutter til disse samtalene.</w:t>
            </w:r>
          </w:p>
          <w:p w14:paraId="2610E360"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Den siste aktiviteten går ut på at læreren etter tur legger fram åtte påstander knyttet til tematikken i Forvandlinga. Disse påstandene ligger i «Flere ressurser» på dette leseløpets side.</w:t>
            </w:r>
          </w:p>
          <w:p w14:paraId="70EF9178"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Elever som er enige i påstanden, reiser seg. Elever som er uenige, blir sittende.</w:t>
            </w:r>
          </w:p>
          <w:p w14:paraId="31ACA041"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 xml:space="preserve">Etter hver påstand peker læreren ut en elev som er enig, og en som er uenig, til å begrunne standpunktet sitt. </w:t>
            </w:r>
          </w:p>
          <w:p w14:paraId="13E00761" w14:textId="468CBA99" w:rsidR="00C02ACA" w:rsidRPr="00C02ACA" w:rsidRDefault="00C02ACA" w:rsidP="00C02ACA">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sz w:val="20"/>
                <w:szCs w:val="20"/>
              </w:rPr>
            </w:pPr>
            <w:r w:rsidRPr="00C02ACA">
              <w:rPr>
                <w:rFonts w:asciiTheme="minorHAnsi" w:hAnsiTheme="minorHAnsi" w:cs="Calibri"/>
                <w:sz w:val="20"/>
                <w:szCs w:val="20"/>
              </w:rPr>
              <w:t>Prosedyren gjentas åtte ganger, med åtte ulike påstander.</w:t>
            </w:r>
          </w:p>
        </w:tc>
        <w:tc>
          <w:tcPr>
            <w:tcW w:w="1134" w:type="dxa"/>
            <w:shd w:val="clear" w:color="auto" w:fill="DBF4EB"/>
          </w:tcPr>
          <w:p w14:paraId="1487C432" w14:textId="1FDF6962"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35 min</w:t>
            </w:r>
          </w:p>
        </w:tc>
        <w:tc>
          <w:tcPr>
            <w:tcW w:w="2693" w:type="dxa"/>
            <w:shd w:val="clear" w:color="auto" w:fill="DBF4EB"/>
          </w:tcPr>
          <w:p w14:paraId="09F9F578" w14:textId="70CC9D85"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Formålet med disse avrundende samtalene er å få tid til å løfte fram forståelser av hele verket i hel klasse og gi elevene erfaring med at ulike lesere kan ha ulike oppfatninger av et verks tematikker.</w:t>
            </w:r>
          </w:p>
          <w:p w14:paraId="554AB90F"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677939">
              <w:rPr>
                <w:rFonts w:cs="Calibri"/>
                <w:sz w:val="20"/>
                <w:szCs w:val="20"/>
              </w:rPr>
              <w:t>Aktiviteten med å ta stilling til påstander er utformet både for å synliggjøre litteraturens relevans for elevenes eget tanke- og følelsesliv og for at de skal få trening i å begrunne standpunkter.</w:t>
            </w:r>
          </w:p>
          <w:p w14:paraId="377E6F3B" w14:textId="77777777" w:rsidR="00C02ACA" w:rsidRPr="00677939" w:rsidRDefault="00C02ACA" w:rsidP="00C02A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B225E"/>
    <w:multiLevelType w:val="hybridMultilevel"/>
    <w:tmpl w:val="E2161D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1"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91C02B3"/>
    <w:multiLevelType w:val="hybridMultilevel"/>
    <w:tmpl w:val="A0C2BE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8"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19"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207968DD"/>
    <w:multiLevelType w:val="hybridMultilevel"/>
    <w:tmpl w:val="ACFCC2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25DD400C"/>
    <w:multiLevelType w:val="hybridMultilevel"/>
    <w:tmpl w:val="953CB0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31"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4"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35"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38292D0C"/>
    <w:multiLevelType w:val="hybridMultilevel"/>
    <w:tmpl w:val="826C0D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1"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3"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44"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6"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7"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9"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1"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3"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4"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5" w15:restartNumberingAfterBreak="0">
    <w:nsid w:val="424C129E"/>
    <w:multiLevelType w:val="hybridMultilevel"/>
    <w:tmpl w:val="2E68A6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6"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2"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63"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64"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6"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7"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8"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70"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520D0275"/>
    <w:multiLevelType w:val="hybridMultilevel"/>
    <w:tmpl w:val="EA3A64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2" w15:restartNumberingAfterBreak="0">
    <w:nsid w:val="527A4881"/>
    <w:multiLevelType w:val="hybridMultilevel"/>
    <w:tmpl w:val="7C52C29E"/>
    <w:lvl w:ilvl="0" w:tplc="D5304A86">
      <w:start w:val="90"/>
      <w:numFmt w:val="decimal"/>
      <w:lvlText w:val="%1"/>
      <w:lvlJc w:val="left"/>
      <w:pPr>
        <w:ind w:left="473" w:hanging="360"/>
      </w:pPr>
      <w:rPr>
        <w:rFonts w:hint="default"/>
        <w:i w:val="0"/>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73"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569278B0"/>
    <w:multiLevelType w:val="hybridMultilevel"/>
    <w:tmpl w:val="17D6D2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5"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5A426EAB"/>
    <w:multiLevelType w:val="hybridMultilevel"/>
    <w:tmpl w:val="AC4674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7"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9"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3"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4"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6"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678E6E2A"/>
    <w:multiLevelType w:val="hybridMultilevel"/>
    <w:tmpl w:val="6F7A1A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9"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0"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3"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4" w15:restartNumberingAfterBreak="0">
    <w:nsid w:val="6F927AF2"/>
    <w:multiLevelType w:val="hybridMultilevel"/>
    <w:tmpl w:val="804C7A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5"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7"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8" w15:restartNumberingAfterBreak="0">
    <w:nsid w:val="7EFB4026"/>
    <w:multiLevelType w:val="hybridMultilevel"/>
    <w:tmpl w:val="813E91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38"/>
  </w:num>
  <w:num w:numId="2" w16cid:durableId="972056895">
    <w:abstractNumId w:val="84"/>
  </w:num>
  <w:num w:numId="3" w16cid:durableId="1141003241">
    <w:abstractNumId w:val="2"/>
  </w:num>
  <w:num w:numId="4" w16cid:durableId="849757359">
    <w:abstractNumId w:val="58"/>
  </w:num>
  <w:num w:numId="5" w16cid:durableId="1763603536">
    <w:abstractNumId w:val="92"/>
  </w:num>
  <w:num w:numId="6" w16cid:durableId="368797140">
    <w:abstractNumId w:val="57"/>
  </w:num>
  <w:num w:numId="7" w16cid:durableId="339309858">
    <w:abstractNumId w:val="75"/>
  </w:num>
  <w:num w:numId="8" w16cid:durableId="920716930">
    <w:abstractNumId w:val="81"/>
  </w:num>
  <w:num w:numId="9" w16cid:durableId="519665072">
    <w:abstractNumId w:val="51"/>
  </w:num>
  <w:num w:numId="10" w16cid:durableId="1431513332">
    <w:abstractNumId w:val="68"/>
  </w:num>
  <w:num w:numId="11" w16cid:durableId="319819381">
    <w:abstractNumId w:val="41"/>
  </w:num>
  <w:num w:numId="12" w16cid:durableId="489365176">
    <w:abstractNumId w:val="37"/>
  </w:num>
  <w:num w:numId="13" w16cid:durableId="1112818395">
    <w:abstractNumId w:val="97"/>
  </w:num>
  <w:num w:numId="14" w16cid:durableId="256325999">
    <w:abstractNumId w:val="5"/>
  </w:num>
  <w:num w:numId="15" w16cid:durableId="2113888479">
    <w:abstractNumId w:val="7"/>
  </w:num>
  <w:num w:numId="16" w16cid:durableId="1765415122">
    <w:abstractNumId w:val="77"/>
  </w:num>
  <w:num w:numId="17" w16cid:durableId="1386485555">
    <w:abstractNumId w:val="44"/>
  </w:num>
  <w:num w:numId="18" w16cid:durableId="1531648740">
    <w:abstractNumId w:val="79"/>
  </w:num>
  <w:num w:numId="19" w16cid:durableId="122775060">
    <w:abstractNumId w:val="73"/>
  </w:num>
  <w:num w:numId="20" w16cid:durableId="1992320156">
    <w:abstractNumId w:val="1"/>
  </w:num>
  <w:num w:numId="21" w16cid:durableId="821849535">
    <w:abstractNumId w:val="13"/>
  </w:num>
  <w:num w:numId="22" w16cid:durableId="848063599">
    <w:abstractNumId w:val="52"/>
  </w:num>
  <w:num w:numId="23" w16cid:durableId="511575013">
    <w:abstractNumId w:val="32"/>
  </w:num>
  <w:num w:numId="24" w16cid:durableId="1984772311">
    <w:abstractNumId w:val="83"/>
  </w:num>
  <w:num w:numId="25" w16cid:durableId="473062082">
    <w:abstractNumId w:val="19"/>
  </w:num>
  <w:num w:numId="26" w16cid:durableId="225607544">
    <w:abstractNumId w:val="8"/>
  </w:num>
  <w:num w:numId="27" w16cid:durableId="1452241368">
    <w:abstractNumId w:val="49"/>
  </w:num>
  <w:num w:numId="28" w16cid:durableId="973217410">
    <w:abstractNumId w:val="31"/>
  </w:num>
  <w:num w:numId="29" w16cid:durableId="1562669404">
    <w:abstractNumId w:val="34"/>
  </w:num>
  <w:num w:numId="30" w16cid:durableId="518547001">
    <w:abstractNumId w:val="90"/>
  </w:num>
  <w:num w:numId="31" w16cid:durableId="1079017325">
    <w:abstractNumId w:val="67"/>
  </w:num>
  <w:num w:numId="32" w16cid:durableId="526407949">
    <w:abstractNumId w:val="70"/>
  </w:num>
  <w:num w:numId="33" w16cid:durableId="1745420761">
    <w:abstractNumId w:val="80"/>
  </w:num>
  <w:num w:numId="34" w16cid:durableId="1439833680">
    <w:abstractNumId w:val="27"/>
  </w:num>
  <w:num w:numId="35" w16cid:durableId="1825245026">
    <w:abstractNumId w:val="96"/>
  </w:num>
  <w:num w:numId="36" w16cid:durableId="733241533">
    <w:abstractNumId w:val="4"/>
  </w:num>
  <w:num w:numId="37" w16cid:durableId="151874451">
    <w:abstractNumId w:val="45"/>
  </w:num>
  <w:num w:numId="38" w16cid:durableId="298997784">
    <w:abstractNumId w:val="95"/>
  </w:num>
  <w:num w:numId="39" w16cid:durableId="1364675990">
    <w:abstractNumId w:val="47"/>
  </w:num>
  <w:num w:numId="40" w16cid:durableId="1225485093">
    <w:abstractNumId w:val="59"/>
  </w:num>
  <w:num w:numId="41" w16cid:durableId="1979647401">
    <w:abstractNumId w:val="66"/>
  </w:num>
  <w:num w:numId="42" w16cid:durableId="216860138">
    <w:abstractNumId w:val="20"/>
  </w:num>
  <w:num w:numId="43" w16cid:durableId="1117748628">
    <w:abstractNumId w:val="87"/>
  </w:num>
  <w:num w:numId="44" w16cid:durableId="1623262440">
    <w:abstractNumId w:val="82"/>
  </w:num>
  <w:num w:numId="45" w16cid:durableId="1539124201">
    <w:abstractNumId w:val="53"/>
  </w:num>
  <w:num w:numId="46" w16cid:durableId="1687291311">
    <w:abstractNumId w:val="17"/>
  </w:num>
  <w:num w:numId="47" w16cid:durableId="1242060444">
    <w:abstractNumId w:val="69"/>
  </w:num>
  <w:num w:numId="48" w16cid:durableId="1487091606">
    <w:abstractNumId w:val="64"/>
  </w:num>
  <w:num w:numId="49" w16cid:durableId="2080326541">
    <w:abstractNumId w:val="39"/>
  </w:num>
  <w:num w:numId="50" w16cid:durableId="2067146171">
    <w:abstractNumId w:val="63"/>
  </w:num>
  <w:num w:numId="51" w16cid:durableId="1196624437">
    <w:abstractNumId w:val="36"/>
  </w:num>
  <w:num w:numId="52" w16cid:durableId="70785099">
    <w:abstractNumId w:val="24"/>
  </w:num>
  <w:num w:numId="53" w16cid:durableId="1990090829">
    <w:abstractNumId w:val="35"/>
  </w:num>
  <w:num w:numId="54" w16cid:durableId="19598156">
    <w:abstractNumId w:val="42"/>
  </w:num>
  <w:num w:numId="55" w16cid:durableId="766467739">
    <w:abstractNumId w:val="21"/>
  </w:num>
  <w:num w:numId="56" w16cid:durableId="505051865">
    <w:abstractNumId w:val="33"/>
  </w:num>
  <w:num w:numId="57" w16cid:durableId="400253216">
    <w:abstractNumId w:val="85"/>
  </w:num>
  <w:num w:numId="58" w16cid:durableId="473109712">
    <w:abstractNumId w:val="11"/>
  </w:num>
  <w:num w:numId="59" w16cid:durableId="929432940">
    <w:abstractNumId w:val="46"/>
  </w:num>
  <w:num w:numId="60" w16cid:durableId="1130437708">
    <w:abstractNumId w:val="48"/>
  </w:num>
  <w:num w:numId="61" w16cid:durableId="135144389">
    <w:abstractNumId w:val="93"/>
  </w:num>
  <w:num w:numId="62" w16cid:durableId="884830609">
    <w:abstractNumId w:val="26"/>
  </w:num>
  <w:num w:numId="63" w16cid:durableId="1692758253">
    <w:abstractNumId w:val="6"/>
  </w:num>
  <w:num w:numId="64" w16cid:durableId="1013385116">
    <w:abstractNumId w:val="14"/>
  </w:num>
  <w:num w:numId="65" w16cid:durableId="1259828460">
    <w:abstractNumId w:val="60"/>
  </w:num>
  <w:num w:numId="66" w16cid:durableId="678048326">
    <w:abstractNumId w:val="62"/>
  </w:num>
  <w:num w:numId="67" w16cid:durableId="1460421319">
    <w:abstractNumId w:val="56"/>
  </w:num>
  <w:num w:numId="68" w16cid:durableId="162357241">
    <w:abstractNumId w:val="12"/>
  </w:num>
  <w:num w:numId="69" w16cid:durableId="1825580603">
    <w:abstractNumId w:val="91"/>
  </w:num>
  <w:num w:numId="70" w16cid:durableId="1612202796">
    <w:abstractNumId w:val="23"/>
  </w:num>
  <w:num w:numId="71" w16cid:durableId="891621789">
    <w:abstractNumId w:val="89"/>
  </w:num>
  <w:num w:numId="72" w16cid:durableId="1645041308">
    <w:abstractNumId w:val="78"/>
  </w:num>
  <w:num w:numId="73" w16cid:durableId="223296753">
    <w:abstractNumId w:val="16"/>
  </w:num>
  <w:num w:numId="74" w16cid:durableId="1600678323">
    <w:abstractNumId w:val="61"/>
  </w:num>
  <w:num w:numId="75" w16cid:durableId="1501584780">
    <w:abstractNumId w:val="0"/>
  </w:num>
  <w:num w:numId="76" w16cid:durableId="1799567307">
    <w:abstractNumId w:val="25"/>
  </w:num>
  <w:num w:numId="77" w16cid:durableId="934050717">
    <w:abstractNumId w:val="10"/>
  </w:num>
  <w:num w:numId="78" w16cid:durableId="941960032">
    <w:abstractNumId w:val="54"/>
  </w:num>
  <w:num w:numId="79" w16cid:durableId="368997855">
    <w:abstractNumId w:val="65"/>
  </w:num>
  <w:num w:numId="80" w16cid:durableId="1307009398">
    <w:abstractNumId w:val="43"/>
  </w:num>
  <w:num w:numId="81" w16cid:durableId="637414447">
    <w:abstractNumId w:val="30"/>
  </w:num>
  <w:num w:numId="82" w16cid:durableId="1628269192">
    <w:abstractNumId w:val="50"/>
  </w:num>
  <w:num w:numId="83" w16cid:durableId="810707875">
    <w:abstractNumId w:val="28"/>
  </w:num>
  <w:num w:numId="84" w16cid:durableId="724910770">
    <w:abstractNumId w:val="86"/>
  </w:num>
  <w:num w:numId="85" w16cid:durableId="1740252917">
    <w:abstractNumId w:val="18"/>
  </w:num>
  <w:num w:numId="86" w16cid:durableId="1051074091">
    <w:abstractNumId w:val="3"/>
  </w:num>
  <w:num w:numId="87" w16cid:durableId="937755782">
    <w:abstractNumId w:val="55"/>
  </w:num>
  <w:num w:numId="88" w16cid:durableId="174534622">
    <w:abstractNumId w:val="9"/>
  </w:num>
  <w:num w:numId="89" w16cid:durableId="1525632844">
    <w:abstractNumId w:val="71"/>
  </w:num>
  <w:num w:numId="90" w16cid:durableId="227113791">
    <w:abstractNumId w:val="88"/>
  </w:num>
  <w:num w:numId="91" w16cid:durableId="146482355">
    <w:abstractNumId w:val="29"/>
  </w:num>
  <w:num w:numId="92" w16cid:durableId="2106723630">
    <w:abstractNumId w:val="74"/>
  </w:num>
  <w:num w:numId="93" w16cid:durableId="1553925971">
    <w:abstractNumId w:val="22"/>
  </w:num>
  <w:num w:numId="94" w16cid:durableId="325323469">
    <w:abstractNumId w:val="15"/>
  </w:num>
  <w:num w:numId="95" w16cid:durableId="603849467">
    <w:abstractNumId w:val="98"/>
  </w:num>
  <w:num w:numId="96" w16cid:durableId="1461651221">
    <w:abstractNumId w:val="72"/>
  </w:num>
  <w:num w:numId="97" w16cid:durableId="2009550297">
    <w:abstractNumId w:val="40"/>
  </w:num>
  <w:num w:numId="98" w16cid:durableId="856235278">
    <w:abstractNumId w:val="76"/>
  </w:num>
  <w:num w:numId="99" w16cid:durableId="1801608681">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D2C33"/>
    <w:rsid w:val="000F6231"/>
    <w:rsid w:val="000F6CBA"/>
    <w:rsid w:val="00144F37"/>
    <w:rsid w:val="00157D63"/>
    <w:rsid w:val="0022666F"/>
    <w:rsid w:val="002340B0"/>
    <w:rsid w:val="00290981"/>
    <w:rsid w:val="00297243"/>
    <w:rsid w:val="00302975"/>
    <w:rsid w:val="00306CE6"/>
    <w:rsid w:val="003207B9"/>
    <w:rsid w:val="003432B8"/>
    <w:rsid w:val="003477DF"/>
    <w:rsid w:val="00381482"/>
    <w:rsid w:val="003E5812"/>
    <w:rsid w:val="004C5944"/>
    <w:rsid w:val="00522BB7"/>
    <w:rsid w:val="00565AF2"/>
    <w:rsid w:val="00574608"/>
    <w:rsid w:val="005B2578"/>
    <w:rsid w:val="00607602"/>
    <w:rsid w:val="00652512"/>
    <w:rsid w:val="006A023E"/>
    <w:rsid w:val="00742EAE"/>
    <w:rsid w:val="0079007B"/>
    <w:rsid w:val="007A0284"/>
    <w:rsid w:val="007D0F90"/>
    <w:rsid w:val="00835C00"/>
    <w:rsid w:val="008A5B16"/>
    <w:rsid w:val="008C408F"/>
    <w:rsid w:val="00956DF6"/>
    <w:rsid w:val="00973D9B"/>
    <w:rsid w:val="009D0B59"/>
    <w:rsid w:val="00A23E59"/>
    <w:rsid w:val="00A61E9A"/>
    <w:rsid w:val="00A916D6"/>
    <w:rsid w:val="00AD6551"/>
    <w:rsid w:val="00AF58B0"/>
    <w:rsid w:val="00B11ADE"/>
    <w:rsid w:val="00B13A45"/>
    <w:rsid w:val="00B30AF7"/>
    <w:rsid w:val="00B55BC0"/>
    <w:rsid w:val="00B85922"/>
    <w:rsid w:val="00BC2A6D"/>
    <w:rsid w:val="00BF790A"/>
    <w:rsid w:val="00C02ACA"/>
    <w:rsid w:val="00C569A5"/>
    <w:rsid w:val="00C659D4"/>
    <w:rsid w:val="00CA06C8"/>
    <w:rsid w:val="00CA334A"/>
    <w:rsid w:val="00CD2AE3"/>
    <w:rsid w:val="00D06F0B"/>
    <w:rsid w:val="00D5264C"/>
    <w:rsid w:val="00DC1E52"/>
    <w:rsid w:val="00DE79F5"/>
    <w:rsid w:val="00DF03F0"/>
    <w:rsid w:val="00E56850"/>
    <w:rsid w:val="00EF34FF"/>
    <w:rsid w:val="00F27979"/>
    <w:rsid w:val="00F35A07"/>
    <w:rsid w:val="00F43310"/>
    <w:rsid w:val="00F6793D"/>
    <w:rsid w:val="00F75B80"/>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riculum-goal">
    <w:name w:val="curriculum-goal"/>
    <w:basedOn w:val="Normal"/>
    <w:rsid w:val="00C02AC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1834</Words>
  <Characters>9721</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22</cp:revision>
  <dcterms:created xsi:type="dcterms:W3CDTF">2024-12-27T09:31:00Z</dcterms:created>
  <dcterms:modified xsi:type="dcterms:W3CDTF">2025-06-04T08:50:00Z</dcterms:modified>
</cp:coreProperties>
</file>