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39F9" w14:textId="77777777" w:rsidR="00292302" w:rsidRPr="00AD6E18" w:rsidRDefault="00292302" w:rsidP="00292302">
      <w:pPr>
        <w:spacing w:after="0"/>
        <w:ind w:left="15"/>
        <w:rPr>
          <w:lang w:val="en-US"/>
        </w:rPr>
      </w:pPr>
      <w:r w:rsidRPr="00AD6E18">
        <w:rPr>
          <w:rFonts w:eastAsia="Calibri" w:cs="Calibri"/>
          <w:color w:val="2E5496"/>
          <w:sz w:val="32"/>
          <w:lang w:val="en-US"/>
        </w:rPr>
        <w:t>Kilder</w:t>
      </w:r>
    </w:p>
    <w:p w14:paraId="776EF2F8" w14:textId="77777777" w:rsidR="007E453D" w:rsidRPr="00354057" w:rsidRDefault="007E453D" w:rsidP="007E453D">
      <w:pPr>
        <w:spacing w:after="0"/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</w:pPr>
    </w:p>
    <w:p w14:paraId="3E13E2D4" w14:textId="77777777" w:rsidR="00C271DF" w:rsidRPr="003C35B8" w:rsidRDefault="00C271DF" w:rsidP="00C271DF">
      <w:pPr>
        <w:spacing w:line="240" w:lineRule="auto"/>
        <w:ind w:left="709" w:hanging="709"/>
      </w:pPr>
      <w:r w:rsidRPr="00677939">
        <w:t xml:space="preserve">Andersen, P.-T. (1987). Kritikk og kriterier. </w:t>
      </w:r>
      <w:r w:rsidRPr="00677939">
        <w:rPr>
          <w:i/>
          <w:iCs/>
        </w:rPr>
        <w:t>Vinduet 3/1987</w:t>
      </w:r>
      <w:r w:rsidRPr="00677939">
        <w:t>.</w:t>
      </w:r>
    </w:p>
    <w:p w14:paraId="1BF1B64F" w14:textId="77777777" w:rsidR="00C271DF" w:rsidRPr="003C35B8" w:rsidRDefault="00C271DF" w:rsidP="00C271DF">
      <w:pPr>
        <w:spacing w:line="240" w:lineRule="auto"/>
        <w:ind w:left="709" w:hanging="709"/>
        <w:rPr>
          <w:lang w:val="en-US"/>
        </w:rPr>
      </w:pPr>
      <w:r w:rsidRPr="00677939">
        <w:t xml:space="preserve">Andersson-Bakken, E. (2015). Når åpne spørsmål ikke er åpne. Hva karakteriserer lærerspørsmål i en litterær samtale? </w:t>
      </w:r>
      <w:r w:rsidRPr="003C35B8">
        <w:rPr>
          <w:i/>
          <w:iCs/>
          <w:lang w:val="en-US"/>
        </w:rPr>
        <w:t>Nordic Studies in Education, 35</w:t>
      </w:r>
      <w:r w:rsidRPr="003C35B8">
        <w:rPr>
          <w:lang w:val="en-US"/>
        </w:rPr>
        <w:t>(3–4).</w:t>
      </w:r>
    </w:p>
    <w:p w14:paraId="22EBBFA1" w14:textId="77777777" w:rsidR="00C271DF" w:rsidRPr="003C35B8" w:rsidRDefault="00C271DF" w:rsidP="00C271DF">
      <w:pPr>
        <w:spacing w:line="240" w:lineRule="auto"/>
        <w:ind w:left="709" w:hanging="709"/>
        <w:rPr>
          <w:lang w:val="en-US"/>
        </w:rPr>
      </w:pPr>
      <w:r w:rsidRPr="003C35B8">
        <w:rPr>
          <w:lang w:val="en-US"/>
        </w:rPr>
        <w:t xml:space="preserve">Gabrielsen, I.L., Blikstad-Balas, M. &amp; Tengberg, M. (2019). The role of literature in the classroom: How and for purposes do teachers in lower secondary school use literary texts? </w:t>
      </w:r>
      <w:r w:rsidRPr="003C35B8">
        <w:rPr>
          <w:i/>
          <w:iCs/>
          <w:lang w:val="en-US"/>
        </w:rPr>
        <w:t>L1-Educational Studies in Language and Literature. 2019, 19</w:t>
      </w:r>
      <w:r w:rsidRPr="003C35B8">
        <w:rPr>
          <w:lang w:val="en-US"/>
        </w:rPr>
        <w:t>, 1–32.</w:t>
      </w:r>
    </w:p>
    <w:p w14:paraId="49234F8A" w14:textId="77777777" w:rsidR="00C271DF" w:rsidRPr="003C35B8" w:rsidRDefault="00C271DF" w:rsidP="00C271DF">
      <w:pPr>
        <w:spacing w:line="240" w:lineRule="auto"/>
        <w:ind w:left="709" w:hanging="709"/>
        <w:rPr>
          <w:lang w:val="en-US"/>
        </w:rPr>
      </w:pPr>
      <w:r w:rsidRPr="003C35B8">
        <w:rPr>
          <w:lang w:val="en-US"/>
        </w:rPr>
        <w:t xml:space="preserve">Gadamer, H.-G. (2001). Estetikk og hermeneutikk. I S. Lægreid &amp; T. Skorgen (Red.), </w:t>
      </w:r>
      <w:r w:rsidRPr="003C35B8">
        <w:rPr>
          <w:i/>
          <w:iCs/>
          <w:lang w:val="en-US"/>
        </w:rPr>
        <w:t>Hermeneutisk lesebok</w:t>
      </w:r>
      <w:r w:rsidRPr="003C35B8">
        <w:rPr>
          <w:lang w:val="en-US"/>
        </w:rPr>
        <w:t>. Spartacus forlag.</w:t>
      </w:r>
    </w:p>
    <w:p w14:paraId="6AAF48FB" w14:textId="77777777" w:rsidR="00C271DF" w:rsidRPr="003C35B8" w:rsidRDefault="00C271DF" w:rsidP="00C271DF">
      <w:pPr>
        <w:spacing w:line="240" w:lineRule="auto"/>
        <w:ind w:left="709" w:hanging="709"/>
        <w:rPr>
          <w:lang w:val="en-US"/>
        </w:rPr>
      </w:pPr>
      <w:r w:rsidRPr="003C35B8">
        <w:rPr>
          <w:lang w:val="en-US"/>
        </w:rPr>
        <w:t xml:space="preserve">Hoel, T. L. (2024). Språk som livsinstrument eller: Tale og samtale i klasserommet. I J. Bakken (Red.), </w:t>
      </w:r>
      <w:r w:rsidRPr="003C35B8">
        <w:rPr>
          <w:i/>
          <w:iCs/>
          <w:lang w:val="en-US"/>
        </w:rPr>
        <w:t>Norskdidaktiske klassikere</w:t>
      </w:r>
      <w:r w:rsidRPr="003C35B8">
        <w:rPr>
          <w:lang w:val="en-US"/>
        </w:rPr>
        <w:t>. Fagbokforlaget.</w:t>
      </w:r>
    </w:p>
    <w:p w14:paraId="618FBBF1" w14:textId="77777777" w:rsidR="00C271DF" w:rsidRPr="003C35B8" w:rsidRDefault="00C271DF" w:rsidP="00C271DF">
      <w:pPr>
        <w:spacing w:line="240" w:lineRule="auto"/>
        <w:ind w:left="709" w:hanging="709"/>
        <w:rPr>
          <w:lang w:val="en-US"/>
        </w:rPr>
      </w:pPr>
      <w:r w:rsidRPr="003C35B8">
        <w:rPr>
          <w:lang w:val="en-US"/>
        </w:rPr>
        <w:t xml:space="preserve">Johansen, M. B. (2022). </w:t>
      </w:r>
      <w:r w:rsidRPr="003C35B8">
        <w:rPr>
          <w:rFonts w:cs="Times New Roman"/>
          <w:shd w:val="clear" w:color="auto" w:fill="FFFFFF"/>
          <w:lang w:val="en-US"/>
        </w:rPr>
        <w:t xml:space="preserve">Uafgørlighedsdidaktik i litteraturundervisningen. </w:t>
      </w:r>
      <w:r w:rsidRPr="003C35B8">
        <w:rPr>
          <w:rFonts w:cs="Times New Roman"/>
          <w:i/>
          <w:iCs/>
          <w:shd w:val="clear" w:color="auto" w:fill="FFFFFF"/>
          <w:lang w:val="en-US"/>
        </w:rPr>
        <w:t>Nordlit, 48</w:t>
      </w:r>
      <w:r w:rsidRPr="003C35B8">
        <w:rPr>
          <w:rFonts w:cs="Times New Roman"/>
          <w:shd w:val="clear" w:color="auto" w:fill="FFFFFF"/>
          <w:lang w:val="en-US"/>
        </w:rPr>
        <w:t xml:space="preserve">, 1–12. </w:t>
      </w:r>
    </w:p>
    <w:p w14:paraId="622A08EE" w14:textId="77777777" w:rsidR="00C271DF" w:rsidRPr="003C35B8" w:rsidRDefault="00C271DF" w:rsidP="00C271DF">
      <w:pPr>
        <w:spacing w:line="240" w:lineRule="auto"/>
        <w:ind w:left="709" w:hanging="709"/>
        <w:rPr>
          <w:lang w:val="nn-NO"/>
        </w:rPr>
      </w:pPr>
      <w:r w:rsidRPr="003C35B8">
        <w:rPr>
          <w:lang w:val="en-US"/>
        </w:rPr>
        <w:t xml:space="preserve">Kafka, Franz (2016). Forvandlinga. I F. Kafka, </w:t>
      </w:r>
      <w:r w:rsidRPr="003C35B8">
        <w:rPr>
          <w:i/>
          <w:iCs/>
          <w:lang w:val="en-US"/>
        </w:rPr>
        <w:t>Forvandlinga og andre forteljingar</w:t>
      </w:r>
      <w:r w:rsidRPr="003C35B8">
        <w:rPr>
          <w:lang w:val="en-US"/>
        </w:rPr>
        <w:t xml:space="preserve">. </w:t>
      </w:r>
      <w:r w:rsidRPr="003C35B8">
        <w:rPr>
          <w:lang w:val="nn-NO"/>
        </w:rPr>
        <w:t xml:space="preserve">Oversatt av Jon Fosse. Skald forlag. </w:t>
      </w:r>
    </w:p>
    <w:p w14:paraId="01A58063" w14:textId="77777777" w:rsidR="00C271DF" w:rsidRPr="003C35B8" w:rsidRDefault="00C271DF" w:rsidP="00C271DF">
      <w:pPr>
        <w:spacing w:line="240" w:lineRule="auto"/>
        <w:ind w:left="709" w:hanging="709"/>
        <w:rPr>
          <w:lang w:val="nn-NO"/>
        </w:rPr>
      </w:pPr>
      <w:r w:rsidRPr="003C35B8">
        <w:rPr>
          <w:lang w:val="nn-NO"/>
        </w:rPr>
        <w:t xml:space="preserve">Kunnskapsdepartementet (2024). </w:t>
      </w:r>
      <w:r w:rsidRPr="003C35B8">
        <w:rPr>
          <w:i/>
          <w:iCs/>
          <w:lang w:val="nn-NO"/>
        </w:rPr>
        <w:t>Læreplan i norsk (NOR01-07).</w:t>
      </w:r>
      <w:r w:rsidRPr="003C35B8">
        <w:rPr>
          <w:lang w:val="nn-NO"/>
        </w:rPr>
        <w:t xml:space="preserve"> Fastsatt som forskrift. Læreplanverket for Kunnskapsløftet 2020.</w:t>
      </w:r>
    </w:p>
    <w:p w14:paraId="453AF4FC" w14:textId="77777777" w:rsidR="00C271DF" w:rsidRPr="003C35B8" w:rsidRDefault="00C271DF" w:rsidP="00C271DF">
      <w:pPr>
        <w:spacing w:line="240" w:lineRule="auto"/>
        <w:ind w:left="709" w:hanging="709"/>
        <w:rPr>
          <w:lang w:val="en-US"/>
        </w:rPr>
      </w:pPr>
      <w:r w:rsidRPr="003C35B8">
        <w:rPr>
          <w:lang w:val="nn-NO"/>
        </w:rPr>
        <w:t xml:space="preserve">Kverndokken, K. (2024). «Love gifts til menneskene». – Om muntlige fortellinger, muntlige fortellere og elevers muntlige fortellingsskaping. </w:t>
      </w:r>
      <w:r w:rsidRPr="00677939">
        <w:t xml:space="preserve">I K. Kverndokken &amp; J. O. Bakke (Red.), </w:t>
      </w:r>
      <w:r w:rsidRPr="003C35B8">
        <w:rPr>
          <w:i/>
          <w:iCs/>
        </w:rPr>
        <w:t>101 måter å fremme grunnleggende ferdigheter på: en teoretisk og praktisk muntlighetsdidaktikk</w:t>
      </w:r>
      <w:r w:rsidRPr="00677939">
        <w:t xml:space="preserve"> (2. utgave). </w:t>
      </w:r>
      <w:r w:rsidRPr="003C35B8">
        <w:rPr>
          <w:lang w:val="en-US"/>
        </w:rPr>
        <w:t>Fagbokforlaget.</w:t>
      </w:r>
    </w:p>
    <w:p w14:paraId="01D54909" w14:textId="77777777" w:rsidR="00C271DF" w:rsidRPr="003C35B8" w:rsidRDefault="00C271DF" w:rsidP="00C271DF">
      <w:pPr>
        <w:spacing w:line="240" w:lineRule="auto"/>
        <w:ind w:left="709" w:hanging="709"/>
        <w:rPr>
          <w:lang w:val="en-US"/>
        </w:rPr>
      </w:pPr>
      <w:r w:rsidRPr="003C35B8">
        <w:rPr>
          <w:lang w:val="en-US"/>
        </w:rPr>
        <w:t xml:space="preserve">Mercer, N. &amp; Littleton, K. (2007). </w:t>
      </w:r>
      <w:r w:rsidRPr="003C35B8">
        <w:rPr>
          <w:i/>
          <w:iCs/>
          <w:lang w:val="en-US"/>
        </w:rPr>
        <w:t>Dialogue and the Development of Children’s Thinking</w:t>
      </w:r>
      <w:r w:rsidRPr="003C35B8">
        <w:rPr>
          <w:lang w:val="en-US"/>
        </w:rPr>
        <w:t>. Routledge.</w:t>
      </w:r>
    </w:p>
    <w:p w14:paraId="6E5F82E8" w14:textId="77777777" w:rsidR="00C271DF" w:rsidRPr="003C35B8" w:rsidRDefault="00C271DF" w:rsidP="00C271DF">
      <w:pPr>
        <w:spacing w:line="240" w:lineRule="auto"/>
        <w:ind w:left="709" w:hanging="709"/>
        <w:rPr>
          <w:lang w:val="en-US"/>
        </w:rPr>
      </w:pPr>
      <w:r w:rsidRPr="003C35B8">
        <w:rPr>
          <w:lang w:val="en-US"/>
        </w:rPr>
        <w:t xml:space="preserve">Penne, S. (2012). Når delen erstatter helheten: litterære utdrag og norskfagets lærebøker. I S. Matre, R. Solheim &amp; D. Kibsgaard Sjøhelle (Red.), </w:t>
      </w:r>
      <w:r w:rsidRPr="003C35B8">
        <w:rPr>
          <w:i/>
          <w:iCs/>
          <w:lang w:val="en-US"/>
        </w:rPr>
        <w:t>Teorier om tekst i møte med skolens lese- og skrivepraksiser.</w:t>
      </w:r>
      <w:r w:rsidRPr="003C35B8">
        <w:rPr>
          <w:lang w:val="en-US"/>
        </w:rPr>
        <w:t xml:space="preserve"> Universitetsforlaget.</w:t>
      </w:r>
    </w:p>
    <w:p w14:paraId="612DF7AA" w14:textId="77777777" w:rsidR="00C271DF" w:rsidRPr="003C35B8" w:rsidRDefault="00C271DF" w:rsidP="00C271DF">
      <w:pPr>
        <w:spacing w:line="240" w:lineRule="auto"/>
        <w:ind w:left="709" w:hanging="709"/>
        <w:rPr>
          <w:lang w:val="en-US"/>
        </w:rPr>
      </w:pPr>
      <w:r w:rsidRPr="003C35B8">
        <w:rPr>
          <w:lang w:val="en-US"/>
        </w:rPr>
        <w:t xml:space="preserve">Roe, A. (2020). Elevenes lesevaner og holdninger til lesing. </w:t>
      </w:r>
      <w:r w:rsidRPr="003C35B8">
        <w:t xml:space="preserve">I T. S. Frønes &amp; F. Jensen (Red.), </w:t>
      </w:r>
      <w:r w:rsidRPr="003C35B8">
        <w:rPr>
          <w:i/>
          <w:iCs/>
        </w:rPr>
        <w:t>Like muligheter til god leseforståelse</w:t>
      </w:r>
      <w:r w:rsidRPr="003C35B8">
        <w:t xml:space="preserve">. </w:t>
      </w:r>
      <w:r w:rsidRPr="003C35B8">
        <w:rPr>
          <w:lang w:val="en-US"/>
        </w:rPr>
        <w:t>Universitetsforlaget.</w:t>
      </w:r>
    </w:p>
    <w:p w14:paraId="3B832F6B" w14:textId="77777777" w:rsidR="00C271DF" w:rsidRPr="003C35B8" w:rsidRDefault="00C271DF" w:rsidP="00C271DF">
      <w:pPr>
        <w:spacing w:line="240" w:lineRule="auto"/>
        <w:ind w:left="709" w:hanging="709"/>
        <w:rPr>
          <w:lang w:val="en-US"/>
        </w:rPr>
      </w:pPr>
      <w:r w:rsidRPr="003C35B8">
        <w:rPr>
          <w:lang w:val="en-US"/>
        </w:rPr>
        <w:t xml:space="preserve">Skaug, S. &amp; Blikstad-Balas, M. (2019). Hele tekster versus utdrag. Hvilke tekster velger norsklærerne? </w:t>
      </w:r>
      <w:r w:rsidRPr="003C35B8">
        <w:rPr>
          <w:i/>
          <w:iCs/>
          <w:lang w:val="en-US"/>
        </w:rPr>
        <w:t>Nordic Journal of Literacy Research, 5</w:t>
      </w:r>
      <w:r w:rsidRPr="003C35B8">
        <w:rPr>
          <w:lang w:val="en-US"/>
        </w:rPr>
        <w:t xml:space="preserve">(1), 2019, 85–117. </w:t>
      </w:r>
    </w:p>
    <w:p w14:paraId="32BEDC9C" w14:textId="77777777" w:rsidR="00C271DF" w:rsidRPr="00677939" w:rsidRDefault="00C271DF" w:rsidP="00C271DF">
      <w:pPr>
        <w:spacing w:line="240" w:lineRule="auto"/>
        <w:ind w:left="709" w:hanging="709"/>
      </w:pPr>
      <w:r w:rsidRPr="003C35B8">
        <w:rPr>
          <w:lang w:val="en-US"/>
        </w:rPr>
        <w:t xml:space="preserve">Skarstein, D. (2024). </w:t>
      </w:r>
      <w:r w:rsidRPr="00677939">
        <w:t xml:space="preserve">Fiksjonens særskilte betydning i norskfagets tekstopplæring. I J. Bakken (Red.), </w:t>
      </w:r>
      <w:r w:rsidRPr="00677939">
        <w:rPr>
          <w:i/>
          <w:iCs/>
        </w:rPr>
        <w:t>Norskdidaktiske klassikere</w:t>
      </w:r>
      <w:r w:rsidRPr="00677939">
        <w:t>. Fagbokforlaget.</w:t>
      </w:r>
    </w:p>
    <w:p w14:paraId="5F22241D" w14:textId="77777777" w:rsidR="00C271DF" w:rsidRPr="00677939" w:rsidRDefault="00C271DF" w:rsidP="00C271DF">
      <w:pPr>
        <w:spacing w:line="240" w:lineRule="auto"/>
        <w:ind w:left="709" w:hanging="709"/>
      </w:pPr>
      <w:r w:rsidRPr="00677939">
        <w:t xml:space="preserve">Skjelbred, D., Askeland, N., Maagerø, E. &amp; Aamotsbakken, B. (2017). </w:t>
      </w:r>
      <w:r w:rsidRPr="00677939">
        <w:rPr>
          <w:i/>
          <w:iCs/>
        </w:rPr>
        <w:t xml:space="preserve">Norsk lærebokhistorie: allmueskolen, </w:t>
      </w:r>
      <w:proofErr w:type="gramStart"/>
      <w:r w:rsidRPr="00677939">
        <w:rPr>
          <w:i/>
          <w:iCs/>
        </w:rPr>
        <w:t>folkeskolen,</w:t>
      </w:r>
      <w:proofErr w:type="gramEnd"/>
      <w:r w:rsidRPr="00677939">
        <w:rPr>
          <w:i/>
          <w:iCs/>
        </w:rPr>
        <w:t xml:space="preserve"> grunnskolen: 1739–2013.</w:t>
      </w:r>
      <w:r w:rsidRPr="00677939">
        <w:t xml:space="preserve"> Universitetsforlaget.</w:t>
      </w:r>
    </w:p>
    <w:p w14:paraId="3BD04567" w14:textId="77777777" w:rsidR="00C271DF" w:rsidRPr="00677939" w:rsidRDefault="00C271DF" w:rsidP="00C271DF">
      <w:pPr>
        <w:spacing w:line="240" w:lineRule="auto"/>
        <w:ind w:left="709" w:hanging="709"/>
      </w:pPr>
      <w:r w:rsidRPr="00677939">
        <w:t xml:space="preserve">Sønneland, M. (2019). </w:t>
      </w:r>
      <w:r w:rsidRPr="00677939">
        <w:rPr>
          <w:i/>
          <w:iCs/>
        </w:rPr>
        <w:t>Teksten som problem: En studie av litterære samtaler i ungdomsskolen</w:t>
      </w:r>
      <w:r w:rsidRPr="00677939">
        <w:t>. Doktorgradsavhandling. Universitetet i Stavanger.</w:t>
      </w:r>
    </w:p>
    <w:p w14:paraId="6C60CD82" w14:textId="77777777" w:rsidR="006E53DD" w:rsidRPr="00354057" w:rsidRDefault="006E53DD" w:rsidP="006E53DD">
      <w:pPr>
        <w:spacing w:after="0" w:line="276" w:lineRule="auto"/>
        <w:ind w:left="709" w:hanging="709"/>
        <w:rPr>
          <w:rFonts w:ascii="Calibri" w:hAnsi="Calibri" w:cs="Calibri"/>
          <w:lang w:val="nn-NO"/>
        </w:rPr>
      </w:pPr>
    </w:p>
    <w:sectPr w:rsidR="006E53DD" w:rsidRPr="0035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sap Condensed Semi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3D"/>
    <w:rsid w:val="0001434E"/>
    <w:rsid w:val="00032034"/>
    <w:rsid w:val="000A490F"/>
    <w:rsid w:val="000F6CBA"/>
    <w:rsid w:val="00292302"/>
    <w:rsid w:val="00297243"/>
    <w:rsid w:val="00306CE6"/>
    <w:rsid w:val="003207B9"/>
    <w:rsid w:val="00354057"/>
    <w:rsid w:val="00574608"/>
    <w:rsid w:val="00590D36"/>
    <w:rsid w:val="006E53DD"/>
    <w:rsid w:val="007E453D"/>
    <w:rsid w:val="008B6A66"/>
    <w:rsid w:val="00A11298"/>
    <w:rsid w:val="00AD6E18"/>
    <w:rsid w:val="00B13A45"/>
    <w:rsid w:val="00B30AF7"/>
    <w:rsid w:val="00B85922"/>
    <w:rsid w:val="00C271DF"/>
    <w:rsid w:val="00F6793D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A9ED9"/>
  <w15:chartTrackingRefBased/>
  <w15:docId w15:val="{81D82756-BE8C-E347-9967-3CF04B0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3D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453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453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453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4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E4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E4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E45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E45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E45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E45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E45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E45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E4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E453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4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E453D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E45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E453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7E453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E453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E453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E453D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E453D"/>
    <w:rPr>
      <w:b/>
      <w:bCs/>
    </w:rPr>
  </w:style>
  <w:style w:type="paragraph" w:customStyle="1" w:styleId="JOBogYF">
    <w:name w:val="JOB og YF"/>
    <w:basedOn w:val="Normal"/>
    <w:qFormat/>
    <w:rsid w:val="008B6A66"/>
    <w:pPr>
      <w:spacing w:before="120" w:after="120"/>
    </w:pPr>
    <w:rPr>
      <w:rFonts w:ascii="Times New Roman" w:hAnsi="Times New Roman"/>
      <w:color w:val="7030A0"/>
      <w:kern w:val="0"/>
      <w:sz w:val="24"/>
      <w14:ligatures w14:val="none"/>
    </w:rPr>
  </w:style>
  <w:style w:type="character" w:customStyle="1" w:styleId="eop">
    <w:name w:val="eop"/>
    <w:basedOn w:val="Standardskriftforavsnitt"/>
    <w:rsid w:val="00AD6E18"/>
  </w:style>
  <w:style w:type="character" w:styleId="Merknadsreferanse">
    <w:name w:val="annotation reference"/>
    <w:basedOn w:val="Standardskriftforavsnitt"/>
    <w:uiPriority w:val="99"/>
    <w:semiHidden/>
    <w:unhideWhenUsed/>
    <w:rsid w:val="000A49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A490F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A490F"/>
    <w:rPr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0A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0A490F"/>
  </w:style>
  <w:style w:type="character" w:customStyle="1" w:styleId="tabchar">
    <w:name w:val="tabchar"/>
    <w:basedOn w:val="Standardskriftforavsnitt"/>
    <w:rsid w:val="000A490F"/>
  </w:style>
  <w:style w:type="paragraph" w:customStyle="1" w:styleId="Default">
    <w:name w:val="Default"/>
    <w:rsid w:val="000A490F"/>
    <w:pPr>
      <w:autoSpaceDE w:val="0"/>
      <w:autoSpaceDN w:val="0"/>
      <w:adjustRightInd w:val="0"/>
    </w:pPr>
    <w:rPr>
      <w:rFonts w:ascii="Asap Condensed SemiBold" w:hAnsi="Asap Condensed SemiBold" w:cs="Asap Condensed SemiBold"/>
      <w:color w:val="000000"/>
      <w:kern w:val="0"/>
    </w:rPr>
  </w:style>
  <w:style w:type="character" w:customStyle="1" w:styleId="apple-converted-space">
    <w:name w:val="apple-converted-space"/>
    <w:basedOn w:val="Standardskriftforavsnitt"/>
    <w:rsid w:val="00032034"/>
  </w:style>
  <w:style w:type="paragraph" w:styleId="NormalWeb">
    <w:name w:val="Normal (Web)"/>
    <w:basedOn w:val="Normal"/>
    <w:uiPriority w:val="99"/>
    <w:unhideWhenUsed/>
    <w:rsid w:val="0003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6E5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395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11</cp:revision>
  <dcterms:created xsi:type="dcterms:W3CDTF">2024-09-12T11:19:00Z</dcterms:created>
  <dcterms:modified xsi:type="dcterms:W3CDTF">2025-06-04T08:32:00Z</dcterms:modified>
</cp:coreProperties>
</file>