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r w:rsidRPr="00AD6E18">
        <w:rPr>
          <w:rFonts w:eastAsia="Calibri" w:cs="Calibri"/>
          <w:color w:val="2E5496"/>
          <w:sz w:val="32"/>
          <w:lang w:val="en-US"/>
        </w:rPr>
        <w:t>Kilder</w:t>
      </w:r>
    </w:p>
    <w:p w14:paraId="776EF2F8" w14:textId="77777777" w:rsidR="007E453D" w:rsidRPr="00AD6E18" w:rsidRDefault="007E453D" w:rsidP="007E453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15E3D59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en-US"/>
        </w:rPr>
        <w:t xml:space="preserve">Barnes, D. (2008). </w:t>
      </w:r>
      <w:r w:rsidRPr="00AD6E18">
        <w:rPr>
          <w:rFonts w:ascii="Calibri" w:eastAsia="Times New Roman" w:hAnsi="Calibri" w:cs="Calibri"/>
          <w:color w:val="333333"/>
          <w:sz w:val="24"/>
          <w:szCs w:val="24"/>
          <w:lang w:val="en-US"/>
        </w:rPr>
        <w:t xml:space="preserve">Exploratory talk for learning. </w:t>
      </w:r>
      <w:r w:rsidRPr="00AD6E18">
        <w:rPr>
          <w:rFonts w:ascii="Calibri" w:eastAsia="Times New Roman" w:hAnsi="Calibri" w:cs="Calibri"/>
          <w:color w:val="333333"/>
          <w:sz w:val="24"/>
          <w:szCs w:val="24"/>
          <w:lang w:val="en-GB"/>
        </w:rPr>
        <w:t xml:space="preserve">I N. Mercer &amp; S. Hodgkinson (Red.). </w:t>
      </w:r>
      <w:r w:rsidRPr="00AD6E18">
        <w:rPr>
          <w:rFonts w:ascii="Calibri" w:eastAsia="Times New Roman" w:hAnsi="Calibri" w:cs="Calibri"/>
          <w:i/>
          <w:iCs/>
          <w:color w:val="333333"/>
          <w:sz w:val="24"/>
          <w:szCs w:val="24"/>
          <w:lang w:val="en-GB"/>
        </w:rPr>
        <w:t>Exploring talk in school</w:t>
      </w:r>
      <w:r w:rsidRPr="00AD6E18">
        <w:rPr>
          <w:rFonts w:ascii="Calibri" w:eastAsia="Times New Roman" w:hAnsi="Calibri" w:cs="Calibri"/>
          <w:color w:val="333333"/>
          <w:sz w:val="24"/>
          <w:szCs w:val="24"/>
          <w:lang w:val="en-GB"/>
        </w:rPr>
        <w:t xml:space="preserve">. </w:t>
      </w:r>
      <w:r w:rsidRPr="00AD6E18">
        <w:rPr>
          <w:rFonts w:ascii="Calibri" w:eastAsia="Times New Roman" w:hAnsi="Calibri" w:cs="Calibri"/>
          <w:color w:val="333333"/>
          <w:sz w:val="24"/>
          <w:szCs w:val="24"/>
        </w:rPr>
        <w:t xml:space="preserve">Sage. </w:t>
      </w:r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57645E44" w14:textId="77777777" w:rsidR="00AD6E18" w:rsidRPr="00AD6E18" w:rsidRDefault="00AD6E18" w:rsidP="00AD6E18">
      <w:pPr>
        <w:spacing w:after="0" w:line="276" w:lineRule="auto"/>
        <w:ind w:left="709" w:hanging="709"/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</w:pPr>
      <w:proofErr w:type="spellStart"/>
      <w:r w:rsidRPr="00AD6E18">
        <w:rPr>
          <w:rFonts w:ascii="Calibri" w:eastAsia="Times New Roman" w:hAnsi="Calibri" w:cs="Calibri"/>
          <w:sz w:val="24"/>
          <w:szCs w:val="24"/>
        </w:rPr>
        <w:t>Blikstad</w:t>
      </w:r>
      <w:proofErr w:type="spellEnd"/>
      <w:r w:rsidRPr="00AD6E18">
        <w:rPr>
          <w:rFonts w:ascii="Calibri" w:eastAsia="Times New Roman" w:hAnsi="Calibri" w:cs="Calibri"/>
          <w:sz w:val="24"/>
          <w:szCs w:val="24"/>
        </w:rPr>
        <w:t xml:space="preserve">-Balas, M. &amp; Roe, A. (2020). </w:t>
      </w:r>
      <w:r w:rsidRPr="00AD6E18">
        <w:rPr>
          <w:rFonts w:ascii="Calibri" w:eastAsia="Times New Roman" w:hAnsi="Calibri" w:cs="Calibri"/>
          <w:i/>
          <w:iCs/>
          <w:sz w:val="24"/>
          <w:szCs w:val="24"/>
        </w:rPr>
        <w:t>Hva foregår i norsktimene? Utfordringer og muligheter i norskfaget på ungdomstrinnet</w:t>
      </w:r>
      <w:r w:rsidRPr="00AD6E18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spellStart"/>
      <w:r w:rsidRPr="00AD6E18">
        <w:rPr>
          <w:rFonts w:ascii="Calibri" w:eastAsia="Times New Roman" w:hAnsi="Calibri" w:cs="Calibri"/>
          <w:sz w:val="24"/>
          <w:szCs w:val="24"/>
          <w:lang w:val="sv-SE"/>
        </w:rPr>
        <w:t>Universitetsforlaget</w:t>
      </w:r>
      <w:proofErr w:type="spellEnd"/>
      <w:r w:rsidRPr="00AD6E18">
        <w:rPr>
          <w:rFonts w:ascii="Calibri" w:eastAsia="Times New Roman" w:hAnsi="Calibri" w:cs="Calibri"/>
          <w:sz w:val="24"/>
          <w:szCs w:val="24"/>
          <w:lang w:val="sv-SE"/>
        </w:rPr>
        <w:t>.</w:t>
      </w:r>
    </w:p>
    <w:p w14:paraId="408135DD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sv-SE"/>
        </w:rPr>
      </w:pPr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>Edvardsson, J. (2023). «Man förstår bättre när man får tala om det man läst». Om litteraturundervisning på högstadiet (</w:t>
      </w:r>
      <w:proofErr w:type="spellStart"/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>ungdomsskolen</w:t>
      </w:r>
      <w:proofErr w:type="spellEnd"/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 xml:space="preserve">) </w:t>
      </w:r>
      <w:proofErr w:type="spellStart"/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>og</w:t>
      </w:r>
      <w:proofErr w:type="spellEnd"/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 xml:space="preserve"> gymnasiet, i </w:t>
      </w:r>
      <w:proofErr w:type="spellStart"/>
      <w:r w:rsidRPr="00AD6E18">
        <w:rPr>
          <w:rStyle w:val="eop"/>
          <w:rFonts w:ascii="Calibri" w:eastAsia="Times New Roman" w:hAnsi="Calibri" w:cs="Calibri"/>
          <w:i/>
          <w:iCs/>
          <w:sz w:val="24"/>
          <w:szCs w:val="24"/>
          <w:lang w:val="sv-SE" w:eastAsia="nb-NO"/>
        </w:rPr>
        <w:t>Norsklæreren</w:t>
      </w:r>
      <w:proofErr w:type="spellEnd"/>
      <w:r w:rsidRPr="00AD6E18">
        <w:rPr>
          <w:rStyle w:val="eop"/>
          <w:rFonts w:ascii="Calibri" w:eastAsia="Times New Roman" w:hAnsi="Calibri" w:cs="Calibri"/>
          <w:i/>
          <w:iCs/>
          <w:sz w:val="24"/>
          <w:szCs w:val="24"/>
          <w:lang w:val="sv-SE" w:eastAsia="nb-NO"/>
        </w:rPr>
        <w:t xml:space="preserve">, </w:t>
      </w:r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 xml:space="preserve">2023(2), </w:t>
      </w:r>
      <w:proofErr w:type="gramStart"/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>19-23</w:t>
      </w:r>
      <w:proofErr w:type="gramEnd"/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>.</w:t>
      </w:r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 xml:space="preserve"> </w:t>
      </w:r>
    </w:p>
    <w:p w14:paraId="37FC2CFD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</w:pP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Engelstad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 xml:space="preserve">, I. (1976). </w:t>
      </w:r>
      <w:proofErr w:type="spellStart"/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sv-SE"/>
        </w:rPr>
        <w:t>Fortellingens</w:t>
      </w:r>
      <w:proofErr w:type="spellEnd"/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sv-SE"/>
        </w:rPr>
        <w:t xml:space="preserve"> </w:t>
      </w:r>
      <w:proofErr w:type="spellStart"/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sv-SE"/>
        </w:rPr>
        <w:t>mønstre</w:t>
      </w:r>
      <w:proofErr w:type="spellEnd"/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sv-SE"/>
        </w:rPr>
        <w:t xml:space="preserve">. En strukturell </w:t>
      </w:r>
      <w:proofErr w:type="spellStart"/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sv-SE"/>
        </w:rPr>
        <w:t>analyse</w:t>
      </w:r>
      <w:proofErr w:type="spellEnd"/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sv-SE"/>
        </w:rPr>
        <w:t xml:space="preserve"> av norske </w:t>
      </w:r>
      <w:proofErr w:type="spellStart"/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sv-SE"/>
        </w:rPr>
        <w:t>folkeeventyr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 xml:space="preserve">. </w:t>
      </w: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Universitetsforlaget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.</w:t>
      </w:r>
    </w:p>
    <w:p w14:paraId="6056A73F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Frønes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 xml:space="preserve">, T. S. &amp; </w:t>
      </w: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Roe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, A. (2020). «</w:t>
      </w: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Hva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 xml:space="preserve"> </w:t>
      </w: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skjer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 xml:space="preserve"> i </w:t>
      </w: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>norsktimene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  <w:lang w:val="sv-SE"/>
        </w:rPr>
        <w:t xml:space="preserve">? </w:t>
      </w:r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Elevers oppfatning av norskundervisningen på skolen». I Frønes &amp; Jensen (2020) </w:t>
      </w:r>
      <w:hyperlink r:id="rId4">
        <w:r w:rsidRPr="00AD6E18">
          <w:rPr>
            <w:rStyle w:val="Hyperkobling"/>
            <w:rFonts w:ascii="Calibri" w:eastAsia="Times New Roman" w:hAnsi="Calibri" w:cs="Calibri"/>
            <w:sz w:val="24"/>
            <w:szCs w:val="24"/>
          </w:rPr>
          <w:t>Like muligheter til god leseforståelse? | Bøker (idunn.no)</w:t>
        </w:r>
      </w:hyperlink>
    </w:p>
    <w:p w14:paraId="775B04B5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Gabrielsen, I. L. &amp; </w:t>
      </w:r>
      <w:proofErr w:type="spell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>Blikstad</w:t>
      </w:r>
      <w:proofErr w:type="spell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-Balas, M. (2020). Hvilken litteratur møter elevene i </w:t>
      </w:r>
      <w:proofErr w:type="gramStart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>norskfaget?.</w:t>
      </w:r>
      <w:proofErr w:type="gramEnd"/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AD6E18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Edda</w:t>
      </w:r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107:2. </w:t>
      </w:r>
    </w:p>
    <w:p w14:paraId="79D09860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eastAsia="nb-NO"/>
        </w:rPr>
      </w:pPr>
      <w:proofErr w:type="spellStart"/>
      <w:r w:rsidRPr="00AD6E18">
        <w:rPr>
          <w:rStyle w:val="eop"/>
          <w:rFonts w:ascii="Calibri" w:eastAsia="Times New Roman" w:hAnsi="Calibri" w:cs="Calibri"/>
          <w:sz w:val="24"/>
          <w:szCs w:val="24"/>
          <w:lang w:eastAsia="nb-NO"/>
        </w:rPr>
        <w:t>Holmin</w:t>
      </w:r>
      <w:proofErr w:type="spellEnd"/>
      <w:r w:rsidRPr="00AD6E18">
        <w:rPr>
          <w:rStyle w:val="eop"/>
          <w:rFonts w:ascii="Calibri" w:eastAsia="Times New Roman" w:hAnsi="Calibri" w:cs="Calibri"/>
          <w:sz w:val="24"/>
          <w:szCs w:val="24"/>
          <w:lang w:eastAsia="nb-NO"/>
        </w:rPr>
        <w:t xml:space="preserve">, I. R. &amp; Wicklund, B. (2023). Hvordan undervise om samisk litteratur i norskfaget? I </w:t>
      </w:r>
      <w:r w:rsidRPr="00AD6E18">
        <w:rPr>
          <w:rStyle w:val="eop"/>
          <w:rFonts w:ascii="Calibri" w:eastAsia="Times New Roman" w:hAnsi="Calibri" w:cs="Calibri"/>
          <w:i/>
          <w:iCs/>
          <w:sz w:val="24"/>
          <w:szCs w:val="24"/>
          <w:lang w:eastAsia="nb-NO"/>
        </w:rPr>
        <w:t xml:space="preserve">Norsklæreren, </w:t>
      </w:r>
      <w:r w:rsidRPr="00AD6E18">
        <w:rPr>
          <w:rStyle w:val="eop"/>
          <w:rFonts w:ascii="Calibri" w:eastAsia="Times New Roman" w:hAnsi="Calibri" w:cs="Calibri"/>
          <w:sz w:val="24"/>
          <w:szCs w:val="24"/>
          <w:lang w:eastAsia="nb-NO"/>
        </w:rPr>
        <w:t>2023</w:t>
      </w:r>
      <w:r w:rsidRPr="00AD6E18">
        <w:rPr>
          <w:rStyle w:val="eop"/>
          <w:rFonts w:ascii="Calibri" w:eastAsia="Times New Roman" w:hAnsi="Calibri" w:cs="Calibri"/>
          <w:sz w:val="24"/>
          <w:szCs w:val="24"/>
          <w:lang w:val="sv-SE" w:eastAsia="nb-NO"/>
        </w:rPr>
        <w:t>(2), 24-29</w:t>
      </w:r>
      <w:r w:rsidRPr="00AD6E18">
        <w:rPr>
          <w:rStyle w:val="eop"/>
          <w:rFonts w:ascii="Calibri" w:eastAsia="Times New Roman" w:hAnsi="Calibri" w:cs="Calibri"/>
          <w:sz w:val="24"/>
          <w:szCs w:val="24"/>
          <w:lang w:eastAsia="nb-NO"/>
        </w:rPr>
        <w:t>.</w:t>
      </w:r>
    </w:p>
    <w:p w14:paraId="5272880B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en-GB" w:eastAsia="nb-NO"/>
        </w:rPr>
      </w:pPr>
      <w:r w:rsidRPr="00AD6E18">
        <w:rPr>
          <w:rFonts w:ascii="Calibri" w:eastAsia="Times New Roman" w:hAnsi="Calibri" w:cs="Calibri"/>
          <w:sz w:val="24"/>
          <w:szCs w:val="24"/>
        </w:rPr>
        <w:t xml:space="preserve">Kvistad, T. H., </w:t>
      </w:r>
      <w:proofErr w:type="spellStart"/>
      <w:r w:rsidRPr="00AD6E18">
        <w:rPr>
          <w:rFonts w:ascii="Calibri" w:eastAsia="Times New Roman" w:hAnsi="Calibri" w:cs="Calibri"/>
          <w:sz w:val="24"/>
          <w:szCs w:val="24"/>
        </w:rPr>
        <w:t>Kjelaas</w:t>
      </w:r>
      <w:proofErr w:type="spellEnd"/>
      <w:r w:rsidRPr="00AD6E18">
        <w:rPr>
          <w:rFonts w:ascii="Calibri" w:eastAsia="Times New Roman" w:hAnsi="Calibri" w:cs="Calibri"/>
          <w:sz w:val="24"/>
          <w:szCs w:val="24"/>
        </w:rPr>
        <w:t xml:space="preserve">, I., &amp; Matre, S. (2021). Forhandling om tekst og kontekst. En studie av 7. trinns-elevers meningsforhandling i intendert utforskende gruppesamtaler. </w:t>
      </w:r>
      <w:r w:rsidRPr="00AD6E18">
        <w:rPr>
          <w:rFonts w:ascii="Calibri" w:eastAsia="Times New Roman" w:hAnsi="Calibri" w:cs="Calibri"/>
          <w:i/>
          <w:iCs/>
          <w:sz w:val="24"/>
          <w:szCs w:val="24"/>
          <w:lang w:val="en-US"/>
        </w:rPr>
        <w:t>Nordic Journal of Literacy Research</w:t>
      </w:r>
      <w:r w:rsidRPr="00AD6E18">
        <w:rPr>
          <w:rFonts w:ascii="Calibri" w:eastAsia="Times New Roman" w:hAnsi="Calibri" w:cs="Calibri"/>
          <w:sz w:val="24"/>
          <w:szCs w:val="24"/>
          <w:lang w:val="en-US"/>
        </w:rPr>
        <w:t xml:space="preserve">, </w:t>
      </w:r>
      <w:r w:rsidRPr="00AD6E18">
        <w:rPr>
          <w:rFonts w:ascii="Calibri" w:eastAsia="Times New Roman" w:hAnsi="Calibri" w:cs="Calibri"/>
          <w:i/>
          <w:iCs/>
          <w:sz w:val="24"/>
          <w:szCs w:val="24"/>
          <w:lang w:val="en-US"/>
        </w:rPr>
        <w:t>7</w:t>
      </w:r>
      <w:r w:rsidRPr="00AD6E18">
        <w:rPr>
          <w:rFonts w:ascii="Calibri" w:eastAsia="Times New Roman" w:hAnsi="Calibri" w:cs="Calibri"/>
          <w:sz w:val="24"/>
          <w:szCs w:val="24"/>
          <w:lang w:val="en-US"/>
        </w:rPr>
        <w:t xml:space="preserve">(2), 39–56. </w:t>
      </w:r>
      <w:hyperlink r:id="rId5">
        <w:r w:rsidRPr="00AD6E18">
          <w:rPr>
            <w:rStyle w:val="Hyperkobling"/>
            <w:rFonts w:ascii="Calibri" w:eastAsia="Times New Roman" w:hAnsi="Calibri" w:cs="Calibri"/>
            <w:sz w:val="24"/>
            <w:szCs w:val="24"/>
            <w:lang w:val="en-US"/>
          </w:rPr>
          <w:t>https://doi.org/10.23865/njlr.v7.2761</w:t>
        </w:r>
      </w:hyperlink>
      <w:r w:rsidRPr="00AD6E18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14:paraId="0EDA00DD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AD6E18">
        <w:rPr>
          <w:rFonts w:ascii="Calibri" w:eastAsia="Times New Roman" w:hAnsi="Calibri" w:cs="Calibri"/>
          <w:sz w:val="24"/>
          <w:szCs w:val="24"/>
          <w:lang w:val="en-US"/>
        </w:rPr>
        <w:t xml:space="preserve">Mercer, N. (2002). Developing dialogues. I Gordon Wells &amp; Guy Claxton (Red.), </w:t>
      </w:r>
      <w:r w:rsidRPr="00AD6E18">
        <w:rPr>
          <w:rFonts w:ascii="Calibri" w:eastAsia="Times New Roman" w:hAnsi="Calibri" w:cs="Calibri"/>
          <w:i/>
          <w:iCs/>
          <w:sz w:val="24"/>
          <w:szCs w:val="24"/>
          <w:lang w:val="en-US"/>
        </w:rPr>
        <w:t xml:space="preserve">Learning for life in the 21st century: sociocultural perspectives on the future of education </w:t>
      </w:r>
      <w:r w:rsidRPr="00AD6E18">
        <w:rPr>
          <w:rFonts w:ascii="Calibri" w:eastAsia="Times New Roman" w:hAnsi="Calibri" w:cs="Calibri"/>
          <w:sz w:val="24"/>
          <w:szCs w:val="24"/>
          <w:lang w:val="en-US"/>
        </w:rPr>
        <w:t xml:space="preserve">(s. 141–153). </w:t>
      </w:r>
      <w:r w:rsidRPr="00AD6E18">
        <w:rPr>
          <w:rFonts w:ascii="Calibri" w:eastAsia="Times New Roman" w:hAnsi="Calibri" w:cs="Calibri"/>
          <w:sz w:val="24"/>
          <w:szCs w:val="24"/>
        </w:rPr>
        <w:t>Blackwell.</w:t>
      </w:r>
    </w:p>
    <w:p w14:paraId="5C5FE338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AD6E18">
        <w:rPr>
          <w:rFonts w:ascii="Calibri" w:eastAsia="Times New Roman" w:hAnsi="Calibri" w:cs="Calibri"/>
          <w:sz w:val="24"/>
          <w:szCs w:val="24"/>
        </w:rPr>
        <w:t>Penne, S. (2012). Når delen erstatter helheten: litterære utdrag og norskfagets lærebøker. I S. Matre, D. K. Sjøhelle &amp; R. Solheim (Red.), </w:t>
      </w:r>
      <w:r w:rsidRPr="00AD6E18">
        <w:rPr>
          <w:rFonts w:ascii="Calibri" w:eastAsia="Times New Roman" w:hAnsi="Calibri" w:cs="Calibri"/>
          <w:i/>
          <w:iCs/>
          <w:sz w:val="24"/>
          <w:szCs w:val="24"/>
        </w:rPr>
        <w:t>Teorier om tekst i møte med skolens lese- og skrivepraksiser</w:t>
      </w:r>
      <w:r w:rsidRPr="00AD6E18">
        <w:rPr>
          <w:rFonts w:ascii="Calibri" w:eastAsia="Times New Roman" w:hAnsi="Calibri" w:cs="Calibri"/>
          <w:sz w:val="24"/>
          <w:szCs w:val="24"/>
        </w:rPr>
        <w:t xml:space="preserve"> (s. 163–174). Universitetsforlaget.</w:t>
      </w:r>
    </w:p>
    <w:p w14:paraId="659CB960" w14:textId="77777777" w:rsidR="00AD6E18" w:rsidRPr="00AD6E18" w:rsidRDefault="00AD6E18" w:rsidP="00AD6E18">
      <w:pPr>
        <w:autoSpaceDE w:val="0"/>
        <w:autoSpaceDN w:val="0"/>
        <w:adjustRightInd w:val="0"/>
        <w:spacing w:after="0" w:line="276" w:lineRule="auto"/>
        <w:ind w:left="709" w:hanging="709"/>
        <w:rPr>
          <w:rFonts w:ascii="Calibri" w:eastAsia="Times New Roman" w:hAnsi="Calibri" w:cs="Calibri"/>
          <w:i/>
          <w:iCs/>
          <w:sz w:val="24"/>
          <w:szCs w:val="24"/>
        </w:rPr>
      </w:pPr>
      <w:r w:rsidRPr="00AD6E18">
        <w:rPr>
          <w:rFonts w:ascii="Calibri" w:eastAsia="Times New Roman" w:hAnsi="Calibri" w:cs="Calibri"/>
          <w:sz w:val="24"/>
          <w:szCs w:val="24"/>
        </w:rPr>
        <w:t>Roe, A. (2020)</w:t>
      </w:r>
      <w:r w:rsidRPr="00AD6E1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«Elevenes lesevaner og holdninger til lesing», i Frønes &amp; Jensen (2020) </w:t>
      </w:r>
      <w:hyperlink r:id="rId6">
        <w:r w:rsidRPr="00AD6E18">
          <w:rPr>
            <w:rStyle w:val="Hyperkobling"/>
            <w:rFonts w:ascii="Calibri" w:eastAsia="Times New Roman" w:hAnsi="Calibri" w:cs="Calibri"/>
            <w:sz w:val="24"/>
            <w:szCs w:val="24"/>
          </w:rPr>
          <w:t>Like muligheter til god leseforståelse? | Bøker (idunn.no)</w:t>
        </w:r>
      </w:hyperlink>
    </w:p>
    <w:p w14:paraId="48809681" w14:textId="77777777" w:rsidR="00AD6E18" w:rsidRPr="00AD6E18" w:rsidRDefault="00AD6E18" w:rsidP="00AD6E18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AD6E18">
        <w:rPr>
          <w:rFonts w:ascii="Calibri" w:eastAsia="Times New Roman" w:hAnsi="Calibri" w:cs="Calibri"/>
          <w:sz w:val="24"/>
          <w:szCs w:val="24"/>
        </w:rPr>
        <w:t xml:space="preserve">Stokke, </w:t>
      </w:r>
      <w:proofErr w:type="spellStart"/>
      <w:r w:rsidRPr="00AD6E18">
        <w:rPr>
          <w:rFonts w:ascii="Calibri" w:eastAsia="Times New Roman" w:hAnsi="Calibri" w:cs="Calibri"/>
          <w:sz w:val="24"/>
          <w:szCs w:val="24"/>
        </w:rPr>
        <w:t>R.S</w:t>
      </w:r>
      <w:proofErr w:type="spellEnd"/>
      <w:r w:rsidRPr="00AD6E18">
        <w:rPr>
          <w:rFonts w:ascii="Calibri" w:eastAsia="Times New Roman" w:hAnsi="Calibri" w:cs="Calibri"/>
          <w:sz w:val="24"/>
          <w:szCs w:val="24"/>
        </w:rPr>
        <w:t xml:space="preserve">. &amp; Tønnesen, E.S. (2022). </w:t>
      </w:r>
      <w:r w:rsidRPr="00AD6E18">
        <w:rPr>
          <w:rFonts w:ascii="Calibri" w:eastAsia="Times New Roman" w:hAnsi="Calibri" w:cs="Calibri"/>
          <w:i/>
          <w:iCs/>
          <w:sz w:val="24"/>
          <w:szCs w:val="24"/>
        </w:rPr>
        <w:t>Møter med barnelitteratur. Introduksjon for lærere</w:t>
      </w:r>
      <w:r w:rsidRPr="00AD6E18">
        <w:rPr>
          <w:rFonts w:ascii="Calibri" w:eastAsia="Times New Roman" w:hAnsi="Calibri" w:cs="Calibri"/>
          <w:sz w:val="24"/>
          <w:szCs w:val="24"/>
        </w:rPr>
        <w:t>. Universitetsforlaget.</w:t>
      </w:r>
    </w:p>
    <w:p w14:paraId="081AABA8" w14:textId="77777777" w:rsidR="00AD6E18" w:rsidRPr="00AD6E18" w:rsidRDefault="00AD6E18" w:rsidP="00AD6E1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iCs/>
          <w:sz w:val="24"/>
          <w:szCs w:val="24"/>
          <w:lang w:val="nn-NO"/>
        </w:rPr>
      </w:pPr>
      <w:r w:rsidRPr="00AD6E18">
        <w:rPr>
          <w:rFonts w:ascii="Calibri" w:eastAsia="Times New Roman" w:hAnsi="Calibri" w:cs="Calibri"/>
          <w:sz w:val="24"/>
          <w:szCs w:val="24"/>
        </w:rPr>
        <w:t xml:space="preserve">Aase, L. (2005). Litterære samtaler. </w:t>
      </w:r>
      <w:r w:rsidRPr="00AD6E18">
        <w:rPr>
          <w:rFonts w:ascii="Calibri" w:eastAsia="Times New Roman" w:hAnsi="Calibri" w:cs="Calibri"/>
          <w:sz w:val="24"/>
          <w:szCs w:val="24"/>
          <w:lang w:val="nn-NO"/>
        </w:rPr>
        <w:t xml:space="preserve">I </w:t>
      </w:r>
      <w:proofErr w:type="spellStart"/>
      <w:r w:rsidRPr="00AD6E18">
        <w:rPr>
          <w:rFonts w:ascii="Calibri" w:eastAsia="Times New Roman" w:hAnsi="Calibri" w:cs="Calibri"/>
          <w:sz w:val="24"/>
          <w:szCs w:val="24"/>
          <w:lang w:val="nn-NO"/>
        </w:rPr>
        <w:t>B.K</w:t>
      </w:r>
      <w:proofErr w:type="spellEnd"/>
      <w:r w:rsidRPr="00AD6E18">
        <w:rPr>
          <w:rFonts w:ascii="Calibri" w:eastAsia="Times New Roman" w:hAnsi="Calibri" w:cs="Calibri"/>
          <w:sz w:val="24"/>
          <w:szCs w:val="24"/>
          <w:lang w:val="nn-NO"/>
        </w:rPr>
        <w:t xml:space="preserve">. Nicolaysen &amp; L. Aase (Red.), </w:t>
      </w:r>
      <w:r w:rsidRPr="00AD6E18">
        <w:rPr>
          <w:rFonts w:ascii="Calibri" w:eastAsia="Times New Roman" w:hAnsi="Calibri" w:cs="Calibri"/>
          <w:i/>
          <w:iCs/>
          <w:sz w:val="24"/>
          <w:szCs w:val="24"/>
          <w:lang w:val="nn-NO"/>
        </w:rPr>
        <w:t xml:space="preserve">Kulturmøte i </w:t>
      </w:r>
    </w:p>
    <w:p w14:paraId="023808E1" w14:textId="77777777" w:rsidR="00AD6E18" w:rsidRPr="00AD6E18" w:rsidRDefault="00AD6E18" w:rsidP="00AD6E1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val="nn-NO"/>
        </w:rPr>
      </w:pPr>
      <w:r w:rsidRPr="00AD6E18">
        <w:rPr>
          <w:rFonts w:ascii="Calibri" w:eastAsia="Times New Roman" w:hAnsi="Calibri" w:cs="Calibri"/>
          <w:i/>
          <w:iCs/>
          <w:sz w:val="24"/>
          <w:szCs w:val="24"/>
          <w:lang w:val="nn-NO"/>
        </w:rPr>
        <w:t xml:space="preserve"> </w:t>
      </w:r>
      <w:r w:rsidRPr="00AD6E18">
        <w:rPr>
          <w:rFonts w:ascii="Calibri" w:hAnsi="Calibri" w:cs="Calibri"/>
          <w:lang w:val="nn-NO"/>
        </w:rPr>
        <w:tab/>
      </w:r>
      <w:r w:rsidRPr="00AD6E18">
        <w:rPr>
          <w:rFonts w:ascii="Calibri" w:eastAsia="Times New Roman" w:hAnsi="Calibri" w:cs="Calibri"/>
          <w:i/>
          <w:iCs/>
          <w:sz w:val="24"/>
          <w:szCs w:val="24"/>
          <w:lang w:val="nn-NO"/>
        </w:rPr>
        <w:t>tekstar. Litteraturdidaktiske perspektiv</w:t>
      </w:r>
      <w:r w:rsidRPr="00AD6E18">
        <w:rPr>
          <w:rFonts w:ascii="Calibri" w:eastAsia="Times New Roman" w:hAnsi="Calibri" w:cs="Calibri"/>
          <w:sz w:val="24"/>
          <w:szCs w:val="24"/>
          <w:lang w:val="nn-NO"/>
        </w:rPr>
        <w:t xml:space="preserve">. Samlaget. </w:t>
      </w:r>
    </w:p>
    <w:p w14:paraId="1A764985" w14:textId="6665847D" w:rsidR="00F6793D" w:rsidRPr="00AD6E18" w:rsidRDefault="00F6793D" w:rsidP="00A11298">
      <w:pPr>
        <w:spacing w:after="0"/>
        <w:ind w:left="709" w:hanging="709"/>
        <w:rPr>
          <w:rFonts w:ascii="Calibri" w:hAnsi="Calibri" w:cs="Calibri"/>
          <w:lang w:val="nn-NO"/>
        </w:rPr>
      </w:pPr>
    </w:p>
    <w:sectPr w:rsidR="00F6793D" w:rsidRPr="00AD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F6CBA"/>
    <w:rsid w:val="00292302"/>
    <w:rsid w:val="003207B9"/>
    <w:rsid w:val="00590D36"/>
    <w:rsid w:val="007E453D"/>
    <w:rsid w:val="008B6A66"/>
    <w:rsid w:val="00A11298"/>
    <w:rsid w:val="00AD6E18"/>
    <w:rsid w:val="00B30AF7"/>
    <w:rsid w:val="00B85922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unn.no/doi/book/10.18261/9788215040066-2020" TargetMode="External"/><Relationship Id="rId5" Type="http://schemas.openxmlformats.org/officeDocument/2006/relationships/hyperlink" Target="https://doi.org/10.23865/njlr.v7.2761" TargetMode="External"/><Relationship Id="rId4" Type="http://schemas.openxmlformats.org/officeDocument/2006/relationships/hyperlink" Target="https://www.idunn.no/doi/book/10.18261/9788215040066-202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6</cp:revision>
  <dcterms:created xsi:type="dcterms:W3CDTF">2024-09-12T11:19:00Z</dcterms:created>
  <dcterms:modified xsi:type="dcterms:W3CDTF">2025-02-12T14:24:00Z</dcterms:modified>
</cp:coreProperties>
</file>